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F26" w:rsidRDefault="00602F26" w:rsidP="00B44096">
      <w:pPr>
        <w:jc w:val="both"/>
        <w:rPr>
          <w:b/>
          <w:sz w:val="52"/>
          <w:szCs w:val="52"/>
        </w:rPr>
      </w:pPr>
    </w:p>
    <w:p w:rsidR="00602F26" w:rsidRDefault="00602F26" w:rsidP="00B44096">
      <w:pPr>
        <w:jc w:val="both"/>
        <w:rPr>
          <w:b/>
          <w:sz w:val="52"/>
          <w:szCs w:val="52"/>
        </w:rPr>
      </w:pPr>
    </w:p>
    <w:p w:rsidR="002251CB" w:rsidRDefault="007101D0" w:rsidP="00C60FC5">
      <w:pPr>
        <w:jc w:val="center"/>
        <w:rPr>
          <w:b/>
          <w:sz w:val="52"/>
          <w:szCs w:val="52"/>
        </w:rPr>
      </w:pPr>
      <w:r w:rsidRPr="0016499F">
        <w:rPr>
          <w:b/>
          <w:sz w:val="52"/>
          <w:szCs w:val="52"/>
        </w:rPr>
        <w:t>Ordine Interprovinciale dell</w:t>
      </w:r>
      <w:r w:rsidR="0044468E">
        <w:rPr>
          <w:b/>
          <w:sz w:val="52"/>
          <w:szCs w:val="52"/>
        </w:rPr>
        <w:t xml:space="preserve">a Professione </w:t>
      </w:r>
      <w:bookmarkStart w:id="0" w:name="_GoBack"/>
      <w:r w:rsidR="0044468E">
        <w:rPr>
          <w:b/>
          <w:sz w:val="52"/>
          <w:szCs w:val="52"/>
        </w:rPr>
        <w:t xml:space="preserve">di </w:t>
      </w:r>
      <w:r w:rsidRPr="0016499F">
        <w:rPr>
          <w:b/>
          <w:sz w:val="52"/>
          <w:szCs w:val="52"/>
        </w:rPr>
        <w:t>Ostetric</w:t>
      </w:r>
      <w:r w:rsidR="0044468E">
        <w:rPr>
          <w:b/>
          <w:sz w:val="52"/>
          <w:szCs w:val="52"/>
        </w:rPr>
        <w:t>a</w:t>
      </w:r>
    </w:p>
    <w:p w:rsidR="007101D0" w:rsidRPr="0016499F" w:rsidRDefault="007101D0" w:rsidP="00C60FC5">
      <w:pPr>
        <w:jc w:val="center"/>
        <w:rPr>
          <w:b/>
          <w:sz w:val="52"/>
          <w:szCs w:val="52"/>
        </w:rPr>
      </w:pPr>
      <w:r w:rsidRPr="0016499F">
        <w:rPr>
          <w:b/>
          <w:sz w:val="52"/>
          <w:szCs w:val="52"/>
        </w:rPr>
        <w:t xml:space="preserve"> </w:t>
      </w:r>
      <w:proofErr w:type="gramStart"/>
      <w:r w:rsidRPr="0016499F">
        <w:rPr>
          <w:b/>
          <w:sz w:val="52"/>
          <w:szCs w:val="52"/>
        </w:rPr>
        <w:t>di</w:t>
      </w:r>
      <w:proofErr w:type="gramEnd"/>
    </w:p>
    <w:bookmarkEnd w:id="0"/>
    <w:p w:rsidR="00602F26" w:rsidRPr="00493F05" w:rsidRDefault="007101D0" w:rsidP="00493F05">
      <w:pPr>
        <w:jc w:val="center"/>
        <w:rPr>
          <w:b/>
          <w:sz w:val="52"/>
          <w:szCs w:val="52"/>
        </w:rPr>
      </w:pPr>
      <w:r w:rsidRPr="0016499F">
        <w:rPr>
          <w:b/>
          <w:sz w:val="52"/>
          <w:szCs w:val="52"/>
        </w:rPr>
        <w:t>Chieti</w:t>
      </w:r>
    </w:p>
    <w:p w:rsidR="00602F26" w:rsidRDefault="00602F26" w:rsidP="00B44096">
      <w:pPr>
        <w:jc w:val="both"/>
        <w:rPr>
          <w:szCs w:val="28"/>
        </w:rPr>
      </w:pPr>
    </w:p>
    <w:p w:rsidR="00602F26" w:rsidRDefault="00602F26" w:rsidP="00B44096">
      <w:pPr>
        <w:jc w:val="both"/>
        <w:rPr>
          <w:szCs w:val="28"/>
        </w:rPr>
      </w:pPr>
    </w:p>
    <w:p w:rsidR="00DC79AE" w:rsidRDefault="00DC79AE" w:rsidP="00B44096">
      <w:pPr>
        <w:jc w:val="both"/>
        <w:rPr>
          <w:szCs w:val="28"/>
        </w:rPr>
      </w:pPr>
    </w:p>
    <w:p w:rsidR="0099283E" w:rsidRPr="00602F26" w:rsidRDefault="00832CD1" w:rsidP="00C60FC5">
      <w:pPr>
        <w:widowControl/>
        <w:suppressAutoHyphens w:val="0"/>
        <w:autoSpaceDE w:val="0"/>
        <w:autoSpaceDN w:val="0"/>
        <w:adjustRightInd w:val="0"/>
        <w:jc w:val="center"/>
        <w:rPr>
          <w:rFonts w:eastAsia="Calibri"/>
          <w:b/>
          <w:bCs/>
          <w:iCs/>
          <w:color w:val="000000"/>
          <w:kern w:val="0"/>
          <w:sz w:val="72"/>
          <w:szCs w:val="72"/>
        </w:rPr>
      </w:pPr>
      <w:r w:rsidRPr="00602F26">
        <w:rPr>
          <w:rFonts w:eastAsia="Calibri"/>
          <w:b/>
          <w:bCs/>
          <w:iCs/>
          <w:color w:val="000000"/>
          <w:kern w:val="0"/>
          <w:sz w:val="72"/>
          <w:szCs w:val="72"/>
        </w:rPr>
        <w:t xml:space="preserve">PIANO </w:t>
      </w:r>
      <w:r w:rsidR="0099283E" w:rsidRPr="00602F26">
        <w:rPr>
          <w:rFonts w:eastAsia="Calibri"/>
          <w:b/>
          <w:bCs/>
          <w:iCs/>
          <w:color w:val="000000"/>
          <w:kern w:val="0"/>
          <w:sz w:val="72"/>
          <w:szCs w:val="72"/>
        </w:rPr>
        <w:t>TRIENNALE PER LA</w:t>
      </w:r>
    </w:p>
    <w:p w:rsidR="0016499F" w:rsidRPr="00602F26" w:rsidRDefault="0099283E" w:rsidP="00C60FC5">
      <w:pPr>
        <w:widowControl/>
        <w:suppressAutoHyphens w:val="0"/>
        <w:autoSpaceDE w:val="0"/>
        <w:autoSpaceDN w:val="0"/>
        <w:adjustRightInd w:val="0"/>
        <w:jc w:val="center"/>
        <w:rPr>
          <w:rFonts w:eastAsia="Calibri"/>
          <w:b/>
          <w:bCs/>
          <w:iCs/>
          <w:color w:val="000000"/>
          <w:kern w:val="0"/>
          <w:sz w:val="72"/>
          <w:szCs w:val="72"/>
        </w:rPr>
      </w:pPr>
      <w:r w:rsidRPr="00602F26">
        <w:rPr>
          <w:rFonts w:eastAsia="Calibri"/>
          <w:b/>
          <w:bCs/>
          <w:iCs/>
          <w:color w:val="000000"/>
          <w:kern w:val="0"/>
          <w:sz w:val="72"/>
          <w:szCs w:val="72"/>
        </w:rPr>
        <w:t>PREVENZIONE</w:t>
      </w:r>
    </w:p>
    <w:p w:rsidR="0016499F" w:rsidRPr="00602F26" w:rsidRDefault="0099283E" w:rsidP="00C60FC5">
      <w:pPr>
        <w:widowControl/>
        <w:suppressAutoHyphens w:val="0"/>
        <w:autoSpaceDE w:val="0"/>
        <w:autoSpaceDN w:val="0"/>
        <w:adjustRightInd w:val="0"/>
        <w:jc w:val="center"/>
        <w:rPr>
          <w:rFonts w:eastAsia="Calibri"/>
          <w:b/>
          <w:bCs/>
          <w:iCs/>
          <w:color w:val="000000"/>
          <w:kern w:val="0"/>
          <w:sz w:val="72"/>
          <w:szCs w:val="72"/>
        </w:rPr>
      </w:pPr>
      <w:r w:rsidRPr="00602F26">
        <w:rPr>
          <w:rFonts w:eastAsia="Calibri"/>
          <w:b/>
          <w:bCs/>
          <w:iCs/>
          <w:color w:val="000000"/>
          <w:kern w:val="0"/>
          <w:sz w:val="72"/>
          <w:szCs w:val="72"/>
        </w:rPr>
        <w:t>DELLA CORRUZIONE</w:t>
      </w:r>
    </w:p>
    <w:p w:rsidR="0099283E" w:rsidRPr="00602F26" w:rsidRDefault="00DA446D" w:rsidP="00C60FC5">
      <w:pPr>
        <w:widowControl/>
        <w:suppressAutoHyphens w:val="0"/>
        <w:autoSpaceDE w:val="0"/>
        <w:autoSpaceDN w:val="0"/>
        <w:adjustRightInd w:val="0"/>
        <w:jc w:val="center"/>
        <w:rPr>
          <w:rFonts w:eastAsia="Calibri"/>
          <w:b/>
          <w:bCs/>
          <w:iCs/>
          <w:color w:val="000000"/>
          <w:kern w:val="0"/>
          <w:sz w:val="72"/>
          <w:szCs w:val="72"/>
        </w:rPr>
      </w:pPr>
      <w:r w:rsidRPr="00602F26">
        <w:rPr>
          <w:rFonts w:eastAsia="Calibri"/>
          <w:b/>
          <w:bCs/>
          <w:iCs/>
          <w:color w:val="000000"/>
          <w:kern w:val="0"/>
          <w:sz w:val="72"/>
          <w:szCs w:val="72"/>
        </w:rPr>
        <w:t>E</w:t>
      </w:r>
    </w:p>
    <w:p w:rsidR="0099283E" w:rsidRPr="00602F26" w:rsidRDefault="0099283E" w:rsidP="00C60FC5">
      <w:pPr>
        <w:widowControl/>
        <w:suppressAutoHyphens w:val="0"/>
        <w:autoSpaceDE w:val="0"/>
        <w:autoSpaceDN w:val="0"/>
        <w:adjustRightInd w:val="0"/>
        <w:jc w:val="center"/>
        <w:rPr>
          <w:rFonts w:eastAsia="Calibri"/>
          <w:b/>
          <w:bCs/>
          <w:iCs/>
          <w:color w:val="000000"/>
          <w:kern w:val="0"/>
          <w:sz w:val="72"/>
          <w:szCs w:val="72"/>
        </w:rPr>
      </w:pPr>
      <w:r w:rsidRPr="00602F26">
        <w:rPr>
          <w:rFonts w:eastAsia="Calibri"/>
          <w:b/>
          <w:bCs/>
          <w:iCs/>
          <w:color w:val="000000"/>
          <w:kern w:val="0"/>
          <w:sz w:val="72"/>
          <w:szCs w:val="72"/>
        </w:rPr>
        <w:t>PER LA TRASPARENZA</w:t>
      </w:r>
    </w:p>
    <w:p w:rsidR="0016499F" w:rsidRPr="00602F26" w:rsidRDefault="0016499F" w:rsidP="00C60FC5">
      <w:pPr>
        <w:widowControl/>
        <w:suppressAutoHyphens w:val="0"/>
        <w:autoSpaceDE w:val="0"/>
        <w:autoSpaceDN w:val="0"/>
        <w:adjustRightInd w:val="0"/>
        <w:jc w:val="center"/>
        <w:rPr>
          <w:b/>
          <w:sz w:val="72"/>
          <w:szCs w:val="72"/>
        </w:rPr>
      </w:pPr>
      <w:r w:rsidRPr="00602F26">
        <w:rPr>
          <w:b/>
          <w:sz w:val="72"/>
          <w:szCs w:val="72"/>
        </w:rPr>
        <w:t>(P.T.P.C.T)</w:t>
      </w:r>
    </w:p>
    <w:p w:rsidR="00C325FC" w:rsidRDefault="00C325FC" w:rsidP="00C60FC5">
      <w:pPr>
        <w:widowControl/>
        <w:suppressAutoHyphens w:val="0"/>
        <w:autoSpaceDE w:val="0"/>
        <w:autoSpaceDN w:val="0"/>
        <w:adjustRightInd w:val="0"/>
        <w:jc w:val="center"/>
        <w:rPr>
          <w:b/>
          <w:sz w:val="48"/>
          <w:szCs w:val="48"/>
        </w:rPr>
      </w:pPr>
      <w:r w:rsidRPr="00602F26">
        <w:rPr>
          <w:b/>
          <w:sz w:val="48"/>
          <w:szCs w:val="48"/>
        </w:rPr>
        <w:t>2017-2019</w:t>
      </w:r>
    </w:p>
    <w:p w:rsidR="00D35DEB" w:rsidRPr="00602F26" w:rsidRDefault="00D35DEB" w:rsidP="00C60FC5">
      <w:pPr>
        <w:widowControl/>
        <w:suppressAutoHyphens w:val="0"/>
        <w:autoSpaceDE w:val="0"/>
        <w:autoSpaceDN w:val="0"/>
        <w:adjustRightInd w:val="0"/>
        <w:jc w:val="center"/>
        <w:rPr>
          <w:b/>
          <w:sz w:val="48"/>
          <w:szCs w:val="48"/>
        </w:rPr>
      </w:pPr>
      <w:r>
        <w:rPr>
          <w:b/>
          <w:sz w:val="48"/>
          <w:szCs w:val="48"/>
        </w:rPr>
        <w:t>Aggiornamento 2018</w:t>
      </w:r>
    </w:p>
    <w:p w:rsidR="00602F26" w:rsidRDefault="00602F26" w:rsidP="00B44096">
      <w:pPr>
        <w:widowControl/>
        <w:suppressAutoHyphens w:val="0"/>
        <w:autoSpaceDE w:val="0"/>
        <w:autoSpaceDN w:val="0"/>
        <w:adjustRightInd w:val="0"/>
        <w:jc w:val="both"/>
        <w:rPr>
          <w:b/>
          <w:sz w:val="40"/>
          <w:szCs w:val="40"/>
        </w:rPr>
      </w:pPr>
    </w:p>
    <w:p w:rsidR="00602F26" w:rsidRDefault="00602F26" w:rsidP="00B44096">
      <w:pPr>
        <w:widowControl/>
        <w:suppressAutoHyphens w:val="0"/>
        <w:autoSpaceDE w:val="0"/>
        <w:autoSpaceDN w:val="0"/>
        <w:adjustRightInd w:val="0"/>
        <w:jc w:val="both"/>
        <w:rPr>
          <w:b/>
          <w:sz w:val="40"/>
          <w:szCs w:val="40"/>
        </w:rPr>
      </w:pPr>
    </w:p>
    <w:p w:rsidR="003D0F8D" w:rsidRPr="003D0F8D" w:rsidRDefault="003D0F8D" w:rsidP="00C60FC5">
      <w:pPr>
        <w:widowControl/>
        <w:suppressAutoHyphens w:val="0"/>
        <w:autoSpaceDE w:val="0"/>
        <w:autoSpaceDN w:val="0"/>
        <w:adjustRightInd w:val="0"/>
        <w:jc w:val="center"/>
        <w:rPr>
          <w:rFonts w:eastAsia="Calibri"/>
          <w:b/>
          <w:bCs/>
          <w:color w:val="000000"/>
          <w:kern w:val="0"/>
        </w:rPr>
      </w:pPr>
      <w:r>
        <w:rPr>
          <w:rFonts w:eastAsia="Calibri"/>
          <w:b/>
          <w:bCs/>
          <w:color w:val="000000"/>
          <w:kern w:val="0"/>
        </w:rPr>
        <w:t>Redatto dalla dott.</w:t>
      </w:r>
      <w:r w:rsidRPr="003D0F8D">
        <w:rPr>
          <w:rFonts w:eastAsia="Calibri"/>
          <w:b/>
          <w:bCs/>
          <w:color w:val="000000"/>
          <w:kern w:val="0"/>
        </w:rPr>
        <w:t>ssa Dragone Nadia</w:t>
      </w:r>
    </w:p>
    <w:p w:rsidR="00602F26" w:rsidRDefault="003D0F8D" w:rsidP="00C60FC5">
      <w:pPr>
        <w:widowControl/>
        <w:suppressAutoHyphens w:val="0"/>
        <w:autoSpaceDE w:val="0"/>
        <w:autoSpaceDN w:val="0"/>
        <w:adjustRightInd w:val="0"/>
        <w:jc w:val="center"/>
        <w:rPr>
          <w:rFonts w:eastAsia="Calibri"/>
          <w:b/>
          <w:iCs/>
          <w:color w:val="000000"/>
          <w:kern w:val="0"/>
        </w:rPr>
      </w:pPr>
      <w:r w:rsidRPr="003D0F8D">
        <w:rPr>
          <w:rFonts w:eastAsia="Calibri"/>
          <w:b/>
          <w:color w:val="000000"/>
          <w:kern w:val="0"/>
        </w:rPr>
        <w:t>(</w:t>
      </w:r>
      <w:r w:rsidRPr="003D0F8D">
        <w:rPr>
          <w:rFonts w:eastAsia="Calibri"/>
          <w:b/>
          <w:iCs/>
          <w:color w:val="000000"/>
          <w:kern w:val="0"/>
        </w:rPr>
        <w:t>Responsabile Unico della Prevenzione della Corruzione e della Trasparenza Amministrativa</w:t>
      </w:r>
      <w:r w:rsidR="00C60FC5">
        <w:rPr>
          <w:rFonts w:eastAsia="Calibri"/>
          <w:b/>
          <w:iCs/>
          <w:color w:val="000000"/>
          <w:kern w:val="0"/>
        </w:rPr>
        <w:t>)</w:t>
      </w:r>
    </w:p>
    <w:p w:rsidR="003D0F8D" w:rsidRPr="003D0F8D" w:rsidRDefault="003D0F8D" w:rsidP="00C60FC5">
      <w:pPr>
        <w:widowControl/>
        <w:suppressAutoHyphens w:val="0"/>
        <w:autoSpaceDE w:val="0"/>
        <w:autoSpaceDN w:val="0"/>
        <w:adjustRightInd w:val="0"/>
        <w:jc w:val="center"/>
        <w:rPr>
          <w:b/>
          <w:sz w:val="40"/>
          <w:szCs w:val="40"/>
        </w:rPr>
      </w:pPr>
    </w:p>
    <w:p w:rsidR="00BE4AE7" w:rsidRPr="00BE4AE7" w:rsidRDefault="00BE4AE7" w:rsidP="00C60FC5">
      <w:pPr>
        <w:widowControl/>
        <w:suppressAutoHyphens w:val="0"/>
        <w:autoSpaceDE w:val="0"/>
        <w:autoSpaceDN w:val="0"/>
        <w:adjustRightInd w:val="0"/>
        <w:jc w:val="center"/>
        <w:rPr>
          <w:b/>
        </w:rPr>
      </w:pPr>
      <w:r w:rsidRPr="00BE4AE7">
        <w:rPr>
          <w:b/>
        </w:rPr>
        <w:t xml:space="preserve">Adottato dal </w:t>
      </w:r>
      <w:r w:rsidR="003D0F8D">
        <w:rPr>
          <w:b/>
        </w:rPr>
        <w:t xml:space="preserve">Consiglio Direttivo dell’Ordine </w:t>
      </w:r>
      <w:r w:rsidRPr="00BE4AE7">
        <w:rPr>
          <w:b/>
        </w:rPr>
        <w:t>Interprovinciale dell</w:t>
      </w:r>
      <w:r w:rsidR="00370B61">
        <w:rPr>
          <w:b/>
        </w:rPr>
        <w:t>a Professione di</w:t>
      </w:r>
      <w:r w:rsidRPr="00BE4AE7">
        <w:rPr>
          <w:b/>
        </w:rPr>
        <w:t xml:space="preserve"> Ostetric</w:t>
      </w:r>
      <w:r w:rsidR="00370B61">
        <w:rPr>
          <w:b/>
        </w:rPr>
        <w:t>a</w:t>
      </w:r>
    </w:p>
    <w:p w:rsidR="00BE4AE7" w:rsidRDefault="00BE4AE7" w:rsidP="00C60FC5">
      <w:pPr>
        <w:widowControl/>
        <w:suppressAutoHyphens w:val="0"/>
        <w:autoSpaceDE w:val="0"/>
        <w:autoSpaceDN w:val="0"/>
        <w:adjustRightInd w:val="0"/>
        <w:jc w:val="center"/>
        <w:rPr>
          <w:rFonts w:eastAsia="Calibri"/>
          <w:b/>
          <w:bCs/>
          <w:color w:val="000000"/>
          <w:kern w:val="0"/>
        </w:rPr>
      </w:pPr>
      <w:proofErr w:type="gramStart"/>
      <w:r w:rsidRPr="00BE4AE7">
        <w:rPr>
          <w:b/>
        </w:rPr>
        <w:t>di</w:t>
      </w:r>
      <w:proofErr w:type="gramEnd"/>
      <w:r w:rsidRPr="00BE4AE7">
        <w:rPr>
          <w:b/>
        </w:rPr>
        <w:t xml:space="preserve"> Chieti con delibera in data </w:t>
      </w:r>
      <w:r w:rsidRPr="00BE4AE7">
        <w:rPr>
          <w:rFonts w:eastAsia="Calibri"/>
          <w:b/>
          <w:bCs/>
          <w:color w:val="000000"/>
          <w:kern w:val="0"/>
        </w:rPr>
        <w:t>28 aprile 2017</w:t>
      </w:r>
    </w:p>
    <w:p w:rsidR="00EE5202" w:rsidRDefault="00EE5202" w:rsidP="00C60FC5">
      <w:pPr>
        <w:widowControl/>
        <w:suppressAutoHyphens w:val="0"/>
        <w:autoSpaceDE w:val="0"/>
        <w:autoSpaceDN w:val="0"/>
        <w:adjustRightInd w:val="0"/>
        <w:jc w:val="center"/>
        <w:rPr>
          <w:rFonts w:eastAsia="Calibri"/>
          <w:b/>
          <w:bCs/>
          <w:color w:val="000000"/>
          <w:kern w:val="0"/>
        </w:rPr>
      </w:pPr>
    </w:p>
    <w:p w:rsidR="00602F26" w:rsidRDefault="00602F26" w:rsidP="00B44096">
      <w:pPr>
        <w:widowControl/>
        <w:suppressAutoHyphens w:val="0"/>
        <w:autoSpaceDE w:val="0"/>
        <w:autoSpaceDN w:val="0"/>
        <w:adjustRightInd w:val="0"/>
        <w:jc w:val="both"/>
        <w:rPr>
          <w:rFonts w:eastAsia="Calibri"/>
          <w:b/>
          <w:bCs/>
          <w:color w:val="000000"/>
          <w:kern w:val="0"/>
        </w:rPr>
      </w:pPr>
    </w:p>
    <w:p w:rsidR="00602F26" w:rsidRDefault="00602F26" w:rsidP="00B44096">
      <w:pPr>
        <w:widowControl/>
        <w:suppressAutoHyphens w:val="0"/>
        <w:autoSpaceDE w:val="0"/>
        <w:autoSpaceDN w:val="0"/>
        <w:adjustRightInd w:val="0"/>
        <w:jc w:val="both"/>
        <w:rPr>
          <w:rFonts w:eastAsia="Calibri"/>
          <w:b/>
          <w:bCs/>
          <w:color w:val="000000"/>
          <w:kern w:val="0"/>
        </w:rPr>
      </w:pPr>
    </w:p>
    <w:p w:rsidR="00602F26" w:rsidRDefault="00602F26" w:rsidP="00C60FC5">
      <w:pPr>
        <w:widowControl/>
        <w:suppressAutoHyphens w:val="0"/>
        <w:autoSpaceDE w:val="0"/>
        <w:autoSpaceDN w:val="0"/>
        <w:adjustRightInd w:val="0"/>
        <w:jc w:val="center"/>
        <w:rPr>
          <w:rFonts w:eastAsia="Calibri"/>
          <w:b/>
          <w:bCs/>
          <w:color w:val="000000"/>
          <w:kern w:val="0"/>
        </w:rPr>
      </w:pPr>
    </w:p>
    <w:p w:rsidR="003D6144" w:rsidRPr="003D6144" w:rsidRDefault="00EE5202" w:rsidP="00C60FC5">
      <w:pPr>
        <w:widowControl/>
        <w:suppressAutoHyphens w:val="0"/>
        <w:autoSpaceDE w:val="0"/>
        <w:autoSpaceDN w:val="0"/>
        <w:adjustRightInd w:val="0"/>
        <w:jc w:val="center"/>
        <w:rPr>
          <w:b/>
        </w:rPr>
      </w:pPr>
      <w:r w:rsidRPr="003D6144">
        <w:rPr>
          <w:b/>
        </w:rPr>
        <w:t xml:space="preserve">Pubblicato sul sito internet </w:t>
      </w:r>
      <w:hyperlink r:id="rId5" w:history="1">
        <w:r w:rsidR="003D6144" w:rsidRPr="003D6144">
          <w:rPr>
            <w:rStyle w:val="Collegamentoipertestuale"/>
            <w:b/>
          </w:rPr>
          <w:t>http://www.ostetrichechieti.it/</w:t>
        </w:r>
      </w:hyperlink>
    </w:p>
    <w:p w:rsidR="00CE4853" w:rsidRDefault="00EE5202" w:rsidP="00C60FC5">
      <w:pPr>
        <w:widowControl/>
        <w:suppressAutoHyphens w:val="0"/>
        <w:autoSpaceDE w:val="0"/>
        <w:autoSpaceDN w:val="0"/>
        <w:adjustRightInd w:val="0"/>
        <w:jc w:val="center"/>
        <w:rPr>
          <w:b/>
        </w:rPr>
      </w:pPr>
      <w:r w:rsidRPr="003D6144">
        <w:rPr>
          <w:b/>
        </w:rPr>
        <w:lastRenderedPageBreak/>
        <w:t>Sezio</w:t>
      </w:r>
      <w:r w:rsidR="00CE4853">
        <w:rPr>
          <w:b/>
        </w:rPr>
        <w:t>ne “amministrazione trasparente”</w:t>
      </w:r>
    </w:p>
    <w:p w:rsidR="007C4D45" w:rsidRDefault="007C4D45" w:rsidP="00C60FC5">
      <w:pPr>
        <w:widowControl/>
        <w:suppressAutoHyphens w:val="0"/>
        <w:autoSpaceDE w:val="0"/>
        <w:autoSpaceDN w:val="0"/>
        <w:adjustRightInd w:val="0"/>
        <w:jc w:val="center"/>
        <w:rPr>
          <w:b/>
        </w:rPr>
      </w:pPr>
    </w:p>
    <w:p w:rsidR="00D50DD3" w:rsidRDefault="00D50DD3" w:rsidP="008178D2">
      <w:pPr>
        <w:widowControl/>
        <w:suppressAutoHyphens w:val="0"/>
        <w:autoSpaceDE w:val="0"/>
        <w:autoSpaceDN w:val="0"/>
        <w:adjustRightInd w:val="0"/>
        <w:jc w:val="center"/>
        <w:rPr>
          <w:b/>
          <w:sz w:val="28"/>
          <w:szCs w:val="28"/>
        </w:rPr>
      </w:pPr>
      <w:r w:rsidRPr="00D50DD3">
        <w:rPr>
          <w:b/>
          <w:sz w:val="28"/>
          <w:szCs w:val="28"/>
        </w:rPr>
        <w:t>INTRODUZIONE</w:t>
      </w:r>
    </w:p>
    <w:p w:rsidR="00D50DD3" w:rsidRDefault="00D50DD3" w:rsidP="008178D2">
      <w:pPr>
        <w:widowControl/>
        <w:suppressAutoHyphens w:val="0"/>
        <w:autoSpaceDE w:val="0"/>
        <w:autoSpaceDN w:val="0"/>
        <w:adjustRightInd w:val="0"/>
        <w:jc w:val="center"/>
        <w:rPr>
          <w:b/>
          <w:sz w:val="28"/>
          <w:szCs w:val="28"/>
        </w:rPr>
      </w:pPr>
    </w:p>
    <w:p w:rsidR="00D50DD3" w:rsidRPr="00D50DD3" w:rsidRDefault="00D50DD3" w:rsidP="00B44096">
      <w:pPr>
        <w:widowControl/>
        <w:suppressAutoHyphens w:val="0"/>
        <w:autoSpaceDE w:val="0"/>
        <w:autoSpaceDN w:val="0"/>
        <w:adjustRightInd w:val="0"/>
        <w:jc w:val="both"/>
        <w:rPr>
          <w:b/>
          <w:sz w:val="28"/>
          <w:szCs w:val="28"/>
        </w:rPr>
      </w:pPr>
    </w:p>
    <w:p w:rsidR="00B44096" w:rsidRDefault="003C2607" w:rsidP="00B44096">
      <w:pPr>
        <w:widowControl/>
        <w:suppressAutoHyphens w:val="0"/>
        <w:autoSpaceDE w:val="0"/>
        <w:autoSpaceDN w:val="0"/>
        <w:adjustRightInd w:val="0"/>
        <w:jc w:val="both"/>
      </w:pPr>
      <w:r w:rsidRPr="00D50DD3">
        <w:t xml:space="preserve">L’Ordine </w:t>
      </w:r>
      <w:r w:rsidR="00065860" w:rsidRPr="00D50DD3">
        <w:t>Interprovinciale dell</w:t>
      </w:r>
      <w:r w:rsidR="000F61EC">
        <w:t>a Professione di</w:t>
      </w:r>
      <w:r w:rsidR="00065860" w:rsidRPr="00D50DD3">
        <w:t xml:space="preserve"> Ostetric</w:t>
      </w:r>
      <w:r w:rsidR="000F61EC">
        <w:t>a</w:t>
      </w:r>
      <w:r w:rsidR="00065860" w:rsidRPr="00D50DD3">
        <w:t xml:space="preserve"> </w:t>
      </w:r>
      <w:proofErr w:type="gramStart"/>
      <w:r w:rsidR="00065860" w:rsidRPr="00D50DD3">
        <w:t>di  Chieti</w:t>
      </w:r>
      <w:proofErr w:type="gramEnd"/>
      <w:r w:rsidR="00065860" w:rsidRPr="00D50DD3">
        <w:t xml:space="preserve"> è ente pubblico non economico di organizzazione, promozione, vigilanza e disciplina professionale di categoria istituzionalmente riconosciuta</w:t>
      </w:r>
      <w:r w:rsidRPr="00D50DD3">
        <w:t>.</w:t>
      </w:r>
      <w:r w:rsidR="00D6533F">
        <w:t xml:space="preserve"> </w:t>
      </w:r>
      <w:r w:rsidRPr="00D50DD3">
        <w:t>L’Organo Direttivo dell’Ordine, eletto dai professionisti iscritti all’Albo, con incarico triennale, ha le seguenti attribuzioni conferite dalle Legge:</w:t>
      </w:r>
    </w:p>
    <w:p w:rsidR="003C2607" w:rsidRPr="00D50DD3" w:rsidRDefault="003C2607" w:rsidP="00B44096">
      <w:pPr>
        <w:widowControl/>
        <w:suppressAutoHyphens w:val="0"/>
        <w:autoSpaceDE w:val="0"/>
        <w:autoSpaceDN w:val="0"/>
        <w:adjustRightInd w:val="0"/>
        <w:jc w:val="both"/>
      </w:pPr>
      <w:r w:rsidRPr="00D50DD3">
        <w:t xml:space="preserve"> </w:t>
      </w:r>
    </w:p>
    <w:p w:rsidR="003C2607" w:rsidRPr="00D50DD3" w:rsidRDefault="003C2607" w:rsidP="00B44096">
      <w:pPr>
        <w:pStyle w:val="Paragrafoelenco"/>
        <w:widowControl/>
        <w:numPr>
          <w:ilvl w:val="0"/>
          <w:numId w:val="2"/>
        </w:numPr>
        <w:suppressAutoHyphens w:val="0"/>
        <w:autoSpaceDE w:val="0"/>
        <w:autoSpaceDN w:val="0"/>
        <w:adjustRightInd w:val="0"/>
        <w:jc w:val="both"/>
        <w:rPr>
          <w:rFonts w:eastAsia="Calibri"/>
          <w:b/>
          <w:bCs/>
          <w:color w:val="000000"/>
          <w:kern w:val="0"/>
        </w:rPr>
      </w:pPr>
      <w:r w:rsidRPr="00D50DD3">
        <w:t xml:space="preserve">Compilare e tenere l’Albo dell’Ordine e pubblicarlo al principio di ogni anno; </w:t>
      </w:r>
    </w:p>
    <w:p w:rsidR="003C2607" w:rsidRPr="00D50DD3" w:rsidRDefault="003C2607" w:rsidP="00B44096">
      <w:pPr>
        <w:pStyle w:val="Paragrafoelenco"/>
        <w:widowControl/>
        <w:numPr>
          <w:ilvl w:val="0"/>
          <w:numId w:val="2"/>
        </w:numPr>
        <w:suppressAutoHyphens w:val="0"/>
        <w:autoSpaceDE w:val="0"/>
        <w:autoSpaceDN w:val="0"/>
        <w:adjustRightInd w:val="0"/>
        <w:jc w:val="both"/>
        <w:rPr>
          <w:rFonts w:eastAsia="Calibri"/>
          <w:b/>
          <w:bCs/>
          <w:color w:val="000000"/>
          <w:kern w:val="0"/>
        </w:rPr>
      </w:pPr>
      <w:r w:rsidRPr="00D50DD3">
        <w:t xml:space="preserve">Vigilare sulla conservazione del decoro e dell’indipendenza dell’Ordine e dei professionisti iscritti; </w:t>
      </w:r>
    </w:p>
    <w:p w:rsidR="003C2607" w:rsidRPr="00D50DD3" w:rsidRDefault="003C2607" w:rsidP="00B44096">
      <w:pPr>
        <w:pStyle w:val="Paragrafoelenco"/>
        <w:widowControl/>
        <w:numPr>
          <w:ilvl w:val="0"/>
          <w:numId w:val="2"/>
        </w:numPr>
        <w:suppressAutoHyphens w:val="0"/>
        <w:autoSpaceDE w:val="0"/>
        <w:autoSpaceDN w:val="0"/>
        <w:adjustRightInd w:val="0"/>
        <w:jc w:val="both"/>
        <w:rPr>
          <w:rFonts w:eastAsia="Calibri"/>
          <w:b/>
          <w:bCs/>
          <w:color w:val="000000"/>
          <w:kern w:val="0"/>
        </w:rPr>
      </w:pPr>
      <w:r w:rsidRPr="00D50DD3">
        <w:t xml:space="preserve">Designare i rappresentanti dell’Ordine presso commissioni, enti e organizzazioni di carattere provinciale o comunale; </w:t>
      </w:r>
    </w:p>
    <w:p w:rsidR="003C2607" w:rsidRPr="00D50DD3" w:rsidRDefault="003C2607" w:rsidP="00B44096">
      <w:pPr>
        <w:pStyle w:val="Paragrafoelenco"/>
        <w:widowControl/>
        <w:numPr>
          <w:ilvl w:val="0"/>
          <w:numId w:val="2"/>
        </w:numPr>
        <w:suppressAutoHyphens w:val="0"/>
        <w:autoSpaceDE w:val="0"/>
        <w:autoSpaceDN w:val="0"/>
        <w:adjustRightInd w:val="0"/>
        <w:jc w:val="both"/>
        <w:rPr>
          <w:rFonts w:eastAsia="Calibri"/>
          <w:b/>
          <w:bCs/>
          <w:color w:val="000000"/>
          <w:kern w:val="0"/>
        </w:rPr>
      </w:pPr>
      <w:r w:rsidRPr="00D50DD3">
        <w:t>Promuovere e favorire tutte le iniziative tese a facilitare il progresso culturale e scientifico degli iscritti;</w:t>
      </w:r>
    </w:p>
    <w:p w:rsidR="003C2607" w:rsidRPr="00D50DD3" w:rsidRDefault="003C2607" w:rsidP="00B44096">
      <w:pPr>
        <w:pStyle w:val="Paragrafoelenco"/>
        <w:widowControl/>
        <w:numPr>
          <w:ilvl w:val="0"/>
          <w:numId w:val="2"/>
        </w:numPr>
        <w:suppressAutoHyphens w:val="0"/>
        <w:autoSpaceDE w:val="0"/>
        <w:autoSpaceDN w:val="0"/>
        <w:adjustRightInd w:val="0"/>
        <w:jc w:val="both"/>
        <w:rPr>
          <w:rFonts w:eastAsia="Calibri"/>
          <w:b/>
          <w:bCs/>
          <w:color w:val="000000"/>
          <w:kern w:val="0"/>
        </w:rPr>
      </w:pPr>
      <w:r w:rsidRPr="00D50DD3">
        <w:t xml:space="preserve">Concorrere con le autorità locali nello studio e nell’attuazione dei provvedimenti che comunque possono interessare l’Ordine e la Professione; </w:t>
      </w:r>
    </w:p>
    <w:p w:rsidR="00A71CEB" w:rsidRPr="00D50DD3" w:rsidRDefault="003C2607" w:rsidP="00B44096">
      <w:pPr>
        <w:pStyle w:val="Paragrafoelenco"/>
        <w:widowControl/>
        <w:numPr>
          <w:ilvl w:val="0"/>
          <w:numId w:val="2"/>
        </w:numPr>
        <w:suppressAutoHyphens w:val="0"/>
        <w:autoSpaceDE w:val="0"/>
        <w:autoSpaceDN w:val="0"/>
        <w:adjustRightInd w:val="0"/>
        <w:jc w:val="both"/>
        <w:rPr>
          <w:rFonts w:eastAsia="Calibri"/>
          <w:b/>
          <w:bCs/>
          <w:color w:val="000000"/>
          <w:kern w:val="0"/>
        </w:rPr>
      </w:pPr>
      <w:r w:rsidRPr="00D50DD3">
        <w:t>Esercitare l’azione disciplinare nei confronti dei sanitari liberi professionisti o dipendenti iscritti nell’Albo, salvo in ogni caso, le altre disposizioni di ordine disciplinare e punitivo contenute nelle leggi e nei regolamenti in vigore;</w:t>
      </w:r>
    </w:p>
    <w:p w:rsidR="00A71CEB" w:rsidRPr="00B44096" w:rsidRDefault="003C2607" w:rsidP="00B44096">
      <w:pPr>
        <w:pStyle w:val="Paragrafoelenco"/>
        <w:widowControl/>
        <w:numPr>
          <w:ilvl w:val="0"/>
          <w:numId w:val="2"/>
        </w:numPr>
        <w:suppressAutoHyphens w:val="0"/>
        <w:autoSpaceDE w:val="0"/>
        <w:autoSpaceDN w:val="0"/>
        <w:adjustRightInd w:val="0"/>
        <w:jc w:val="both"/>
        <w:rPr>
          <w:rFonts w:eastAsia="Calibri"/>
          <w:b/>
          <w:bCs/>
          <w:color w:val="000000"/>
          <w:kern w:val="0"/>
        </w:rPr>
      </w:pPr>
      <w:r w:rsidRPr="00D50DD3">
        <w:t xml:space="preserve">Interporsi, se richiesto, nelle controversie fra iscritto ed iscritto, o fra iscritto e persona o enti a favore dei quali il sanitario abbia prestato o presti la propria opera professionale, per ragioni di spese, di onorari o per altre questioni inerenti all’esercizio professionale, procurando la conciliazione della vertenza e, in caso di non riuscito accordo, dando il suo parere sulle controversie stesse. </w:t>
      </w:r>
    </w:p>
    <w:p w:rsidR="00B44096" w:rsidRPr="00B44096" w:rsidRDefault="00B44096" w:rsidP="00B44096">
      <w:pPr>
        <w:widowControl/>
        <w:suppressAutoHyphens w:val="0"/>
        <w:autoSpaceDE w:val="0"/>
        <w:autoSpaceDN w:val="0"/>
        <w:adjustRightInd w:val="0"/>
        <w:jc w:val="both"/>
        <w:rPr>
          <w:rFonts w:eastAsia="Calibri"/>
          <w:b/>
          <w:bCs/>
          <w:color w:val="000000"/>
          <w:kern w:val="0"/>
        </w:rPr>
      </w:pPr>
    </w:p>
    <w:p w:rsidR="00B44096" w:rsidRDefault="00A71CEB" w:rsidP="00B44096">
      <w:pPr>
        <w:widowControl/>
        <w:suppressAutoHyphens w:val="0"/>
        <w:autoSpaceDE w:val="0"/>
        <w:autoSpaceDN w:val="0"/>
        <w:adjustRightInd w:val="0"/>
        <w:ind w:left="45"/>
        <w:jc w:val="both"/>
      </w:pPr>
      <w:r w:rsidRPr="00D50DD3">
        <w:t>Al</w:t>
      </w:r>
      <w:r w:rsidR="003C2607" w:rsidRPr="00D50DD3">
        <w:t xml:space="preserve">tresì, il Consiglio Direttivo provvede all’amministrazione dei beni e del denaro </w:t>
      </w:r>
      <w:r w:rsidRPr="00D50DD3">
        <w:t xml:space="preserve">spettanti all’Ordine </w:t>
      </w:r>
      <w:r w:rsidR="003C2607" w:rsidRPr="00D50DD3">
        <w:t xml:space="preserve">e propone all’approvazione dell’Assemblea Ordinaria degli Iscritti il </w:t>
      </w:r>
      <w:r w:rsidR="003A597A">
        <w:t>B</w:t>
      </w:r>
      <w:r w:rsidR="003C2607" w:rsidRPr="00D50DD3">
        <w:t xml:space="preserve">ilancio </w:t>
      </w:r>
      <w:r w:rsidR="008B5280">
        <w:t>P</w:t>
      </w:r>
      <w:r w:rsidR="003C2607" w:rsidRPr="00D50DD3">
        <w:t xml:space="preserve">reventivo e il </w:t>
      </w:r>
      <w:r w:rsidR="003A597A">
        <w:t>C</w:t>
      </w:r>
      <w:r w:rsidR="003C2607" w:rsidRPr="00D50DD3">
        <w:t xml:space="preserve">onto </w:t>
      </w:r>
      <w:r w:rsidR="008B5280">
        <w:t>C</w:t>
      </w:r>
      <w:r w:rsidR="003C2607" w:rsidRPr="00D50DD3">
        <w:t>onsuntivo</w:t>
      </w:r>
      <w:r w:rsidR="0097047D">
        <w:t xml:space="preserve"> disponibili</w:t>
      </w:r>
      <w:r w:rsidR="00BC571D">
        <w:t xml:space="preserve"> in formato Pdf</w:t>
      </w:r>
      <w:r w:rsidR="0097047D">
        <w:t xml:space="preserve"> sul sito web dell’Ordine; </w:t>
      </w:r>
      <w:r w:rsidR="003C2607" w:rsidRPr="00D50DD3">
        <w:t>entro i limiti strettamente necessari a coprire le spese</w:t>
      </w:r>
      <w:r w:rsidR="007025B6">
        <w:t>,</w:t>
      </w:r>
      <w:r w:rsidR="003C2607" w:rsidRPr="00D50DD3">
        <w:t xml:space="preserve"> il Consiglio Direttivo stabilisce una tassa per l</w:t>
      </w:r>
      <w:r w:rsidR="00804657">
        <w:t xml:space="preserve">a prima </w:t>
      </w:r>
      <w:r w:rsidR="003C2607" w:rsidRPr="00D50DD3">
        <w:t>iscrizione all’albo</w:t>
      </w:r>
      <w:r w:rsidR="00804657">
        <w:t xml:space="preserve"> pari a euro 90,00 (oltre ad una tassa versata allo Stato pari ad euro 168,00)</w:t>
      </w:r>
      <w:r w:rsidR="003C2607" w:rsidRPr="00D50DD3">
        <w:t>,</w:t>
      </w:r>
      <w:r w:rsidR="00804657">
        <w:t xml:space="preserve"> una tassa annuale per il rinnovo dell’iscrizione pari a </w:t>
      </w:r>
      <w:r w:rsidR="00BC571D">
        <w:t xml:space="preserve">euro </w:t>
      </w:r>
      <w:r w:rsidR="00804657">
        <w:t>90</w:t>
      </w:r>
      <w:r w:rsidR="00BC571D">
        <w:t>,00</w:t>
      </w:r>
      <w:r w:rsidR="00E70917">
        <w:t>,</w:t>
      </w:r>
      <w:r w:rsidR="003C2607" w:rsidRPr="00D50DD3">
        <w:t xml:space="preserve"> n</w:t>
      </w:r>
      <w:r w:rsidR="00175106">
        <w:t>essuna tassa è prevista</w:t>
      </w:r>
      <w:r w:rsidR="003C2607" w:rsidRPr="00D50DD3">
        <w:t xml:space="preserve"> per il rilascio dei certificati</w:t>
      </w:r>
      <w:r w:rsidR="00175106">
        <w:t xml:space="preserve">. </w:t>
      </w:r>
      <w:r w:rsidR="00BC571D">
        <w:t>Il numero di iscritti al 31/12/201</w:t>
      </w:r>
      <w:r w:rsidR="00E70917">
        <w:t>8</w:t>
      </w:r>
      <w:r w:rsidR="00BC571D">
        <w:t xml:space="preserve"> è 1</w:t>
      </w:r>
      <w:r w:rsidR="00E70917">
        <w:t>52.</w:t>
      </w:r>
      <w:r w:rsidR="000615FB">
        <w:t xml:space="preserve"> Si precisa, inoltre, che</w:t>
      </w:r>
      <w:r w:rsidR="00E70917">
        <w:t xml:space="preserve"> </w:t>
      </w:r>
      <w:r w:rsidR="000615FB">
        <w:t>i</w:t>
      </w:r>
      <w:r w:rsidR="00E70917">
        <w:t xml:space="preserve"> componenti del Consiglio Direttivo non percepiscono onorari di alcun tipo, ma </w:t>
      </w:r>
      <w:proofErr w:type="gramStart"/>
      <w:r w:rsidR="00E70917">
        <w:t>solo  rimborsi</w:t>
      </w:r>
      <w:proofErr w:type="gramEnd"/>
      <w:r w:rsidR="00E70917">
        <w:t xml:space="preserve"> relativi a spese per trasferte.  </w:t>
      </w:r>
    </w:p>
    <w:p w:rsidR="00B44096" w:rsidRDefault="00B44096" w:rsidP="00B44096">
      <w:pPr>
        <w:widowControl/>
        <w:suppressAutoHyphens w:val="0"/>
        <w:autoSpaceDE w:val="0"/>
        <w:autoSpaceDN w:val="0"/>
        <w:adjustRightInd w:val="0"/>
        <w:ind w:left="45"/>
        <w:jc w:val="both"/>
      </w:pPr>
    </w:p>
    <w:p w:rsidR="00832CD1" w:rsidRPr="00D50DD3" w:rsidRDefault="003C2607" w:rsidP="00B44096">
      <w:pPr>
        <w:widowControl/>
        <w:suppressAutoHyphens w:val="0"/>
        <w:autoSpaceDE w:val="0"/>
        <w:autoSpaceDN w:val="0"/>
        <w:adjustRightInd w:val="0"/>
        <w:ind w:left="45"/>
        <w:jc w:val="both"/>
        <w:rPr>
          <w:rFonts w:eastAsia="Calibri"/>
          <w:b/>
          <w:bCs/>
          <w:color w:val="000000"/>
          <w:kern w:val="0"/>
        </w:rPr>
      </w:pPr>
      <w:r w:rsidRPr="00D50DD3">
        <w:t>Attraverso</w:t>
      </w:r>
      <w:r w:rsidR="00B44096">
        <w:t xml:space="preserve"> </w:t>
      </w:r>
      <w:r w:rsidR="00A71CEB" w:rsidRPr="00D50DD3">
        <w:t>l’Ordine</w:t>
      </w:r>
      <w:r w:rsidRPr="00D50DD3">
        <w:t xml:space="preserve"> il professionista ottiene la garanzia di una tutela giuridica e morale contro abusi ed arbitrii, per il corretto esercizio di diritti e doveri inerenti la professione e l’utente ottiene la garanzia di livelli professionali appropriati, forniti da operatori abilitati.</w:t>
      </w:r>
    </w:p>
    <w:p w:rsidR="00065860" w:rsidRPr="00D50DD3" w:rsidRDefault="00065860" w:rsidP="00B44096">
      <w:pPr>
        <w:widowControl/>
        <w:suppressAutoHyphens w:val="0"/>
        <w:autoSpaceDE w:val="0"/>
        <w:autoSpaceDN w:val="0"/>
        <w:adjustRightInd w:val="0"/>
        <w:jc w:val="both"/>
        <w:rPr>
          <w:rFonts w:eastAsia="Calibri"/>
          <w:b/>
          <w:bCs/>
          <w:color w:val="000000"/>
          <w:kern w:val="0"/>
        </w:rPr>
      </w:pPr>
    </w:p>
    <w:p w:rsidR="00832CD1" w:rsidRPr="001B2561" w:rsidRDefault="00832CD1" w:rsidP="001B2561">
      <w:pPr>
        <w:widowControl/>
        <w:suppressAutoHyphens w:val="0"/>
        <w:autoSpaceDE w:val="0"/>
        <w:autoSpaceDN w:val="0"/>
        <w:adjustRightInd w:val="0"/>
        <w:ind w:left="45"/>
        <w:jc w:val="both"/>
        <w:rPr>
          <w:rFonts w:eastAsia="Calibri"/>
          <w:i/>
          <w:iCs/>
          <w:color w:val="000000"/>
          <w:kern w:val="0"/>
        </w:rPr>
      </w:pPr>
      <w:r w:rsidRPr="00D50DD3">
        <w:rPr>
          <w:rFonts w:eastAsia="Calibri"/>
          <w:color w:val="000000"/>
          <w:kern w:val="0"/>
        </w:rPr>
        <w:t>Per far fronte ai fenomeni corruttivi è stata emanata la legge n. 190 del 2012 recante “</w:t>
      </w:r>
      <w:r w:rsidR="00B44096">
        <w:rPr>
          <w:rFonts w:eastAsia="Calibri"/>
          <w:i/>
          <w:iCs/>
          <w:color w:val="000000"/>
          <w:kern w:val="0"/>
        </w:rPr>
        <w:t xml:space="preserve">Disposizioni per </w:t>
      </w:r>
      <w:r w:rsidRPr="00D50DD3">
        <w:rPr>
          <w:rFonts w:eastAsia="Calibri"/>
          <w:i/>
          <w:iCs/>
          <w:color w:val="000000"/>
          <w:kern w:val="0"/>
        </w:rPr>
        <w:t xml:space="preserve">la prevenzione e la repressione della corruzione e dell'illegalità </w:t>
      </w:r>
      <w:r w:rsidR="00B44096">
        <w:rPr>
          <w:rFonts w:eastAsia="Calibri"/>
          <w:i/>
          <w:iCs/>
          <w:color w:val="000000"/>
          <w:kern w:val="0"/>
        </w:rPr>
        <w:t xml:space="preserve">nella pubblica </w:t>
      </w:r>
      <w:r w:rsidRPr="00D50DD3">
        <w:rPr>
          <w:rFonts w:eastAsia="Calibri"/>
          <w:i/>
          <w:iCs/>
          <w:color w:val="000000"/>
          <w:kern w:val="0"/>
        </w:rPr>
        <w:t>amministrazione</w:t>
      </w:r>
      <w:r w:rsidRPr="00D50DD3">
        <w:rPr>
          <w:rFonts w:eastAsia="Calibri"/>
          <w:color w:val="000000"/>
          <w:kern w:val="0"/>
        </w:rPr>
        <w:t>” con la</w:t>
      </w:r>
      <w:r w:rsidR="00B44096">
        <w:rPr>
          <w:rFonts w:eastAsia="Calibri"/>
          <w:color w:val="000000"/>
          <w:kern w:val="0"/>
        </w:rPr>
        <w:t xml:space="preserve"> </w:t>
      </w:r>
      <w:r w:rsidRPr="00D50DD3">
        <w:rPr>
          <w:rFonts w:eastAsia="Calibri"/>
          <w:color w:val="000000"/>
          <w:kern w:val="0"/>
        </w:rPr>
        <w:t>quale è stato introdotto nel nostro ordinamento un sistema organico di prevenzione della corruzione il</w:t>
      </w:r>
      <w:r w:rsidR="00B44096">
        <w:rPr>
          <w:rFonts w:eastAsia="Calibri"/>
          <w:color w:val="000000"/>
          <w:kern w:val="0"/>
        </w:rPr>
        <w:t xml:space="preserve"> </w:t>
      </w:r>
      <w:r w:rsidRPr="00D50DD3">
        <w:rPr>
          <w:rFonts w:eastAsia="Calibri"/>
          <w:color w:val="000000"/>
          <w:kern w:val="0"/>
        </w:rPr>
        <w:t>cui aspetto caratterizzante consiste nella definizione per ogni pubblica amministrazione di un Piano</w:t>
      </w:r>
      <w:r w:rsidR="00B44096">
        <w:rPr>
          <w:rFonts w:eastAsia="Calibri"/>
          <w:color w:val="000000"/>
          <w:kern w:val="0"/>
        </w:rPr>
        <w:t xml:space="preserve"> </w:t>
      </w:r>
      <w:r w:rsidRPr="00D50DD3">
        <w:rPr>
          <w:rFonts w:eastAsia="Calibri"/>
          <w:color w:val="000000"/>
          <w:kern w:val="0"/>
        </w:rPr>
        <w:t>Triennale di Prevenzione della Corruzione (PTPC) che effettui l'individuazione, l'analisi e la valutazione</w:t>
      </w:r>
      <w:r w:rsidR="00B44096">
        <w:rPr>
          <w:rFonts w:eastAsia="Calibri"/>
          <w:color w:val="000000"/>
          <w:kern w:val="0"/>
        </w:rPr>
        <w:t xml:space="preserve"> </w:t>
      </w:r>
      <w:r w:rsidRPr="00D50DD3">
        <w:rPr>
          <w:rFonts w:eastAsia="Calibri"/>
          <w:color w:val="000000"/>
          <w:kern w:val="0"/>
        </w:rPr>
        <w:t>dei rischi specifici di corruzione e conseguentemente indichi gli interventi organizzativi volti a prevenirli.</w:t>
      </w:r>
      <w:r w:rsidR="00B44096">
        <w:rPr>
          <w:rFonts w:eastAsia="Calibri"/>
          <w:color w:val="000000"/>
          <w:kern w:val="0"/>
        </w:rPr>
        <w:t xml:space="preserve"> </w:t>
      </w:r>
      <w:r w:rsidRPr="00D50DD3">
        <w:rPr>
          <w:rFonts w:eastAsia="Calibri"/>
          <w:color w:val="000000"/>
          <w:kern w:val="0"/>
        </w:rPr>
        <w:t xml:space="preserve">Con il D.lgs. 14 marzo 2013 n. 33 recante il </w:t>
      </w:r>
      <w:r w:rsidRPr="00D50DD3">
        <w:rPr>
          <w:rFonts w:eastAsia="Calibri"/>
          <w:i/>
          <w:iCs/>
          <w:color w:val="000000"/>
          <w:kern w:val="0"/>
        </w:rPr>
        <w:t>"Riordino della disciplina riguardante gli obblighi di</w:t>
      </w:r>
      <w:r w:rsidR="00B44096">
        <w:rPr>
          <w:rFonts w:eastAsia="Calibri"/>
          <w:i/>
          <w:iCs/>
          <w:color w:val="000000"/>
          <w:kern w:val="0"/>
        </w:rPr>
        <w:t xml:space="preserve"> </w:t>
      </w:r>
      <w:r w:rsidRPr="00D50DD3">
        <w:rPr>
          <w:rFonts w:eastAsia="Calibri"/>
          <w:i/>
          <w:iCs/>
          <w:color w:val="000000"/>
          <w:kern w:val="0"/>
        </w:rPr>
        <w:t xml:space="preserve">pubblicità, trasparenza e diffusione di informazioni da parte delle pubbliche amministrazioni" </w:t>
      </w:r>
      <w:r w:rsidRPr="00D50DD3">
        <w:rPr>
          <w:rFonts w:eastAsia="Calibri"/>
          <w:color w:val="000000"/>
          <w:kern w:val="0"/>
        </w:rPr>
        <w:t>è stata</w:t>
      </w:r>
      <w:r w:rsidR="00B44096">
        <w:rPr>
          <w:rFonts w:eastAsia="Calibri"/>
          <w:color w:val="000000"/>
          <w:kern w:val="0"/>
        </w:rPr>
        <w:t xml:space="preserve"> </w:t>
      </w:r>
      <w:r w:rsidRPr="00D50DD3">
        <w:rPr>
          <w:rFonts w:eastAsia="Calibri"/>
          <w:color w:val="000000"/>
          <w:kern w:val="0"/>
        </w:rPr>
        <w:t xml:space="preserve">individuata nella </w:t>
      </w:r>
      <w:r w:rsidRPr="00D50DD3">
        <w:rPr>
          <w:rFonts w:eastAsia="Calibri"/>
          <w:color w:val="000000"/>
          <w:kern w:val="0"/>
        </w:rPr>
        <w:lastRenderedPageBreak/>
        <w:t>trasparenza totale uno dei principali strumenti per la prevenzione della corruzione</w:t>
      </w:r>
      <w:r w:rsidR="00B44096">
        <w:rPr>
          <w:rFonts w:eastAsia="Calibri"/>
          <w:color w:val="000000"/>
          <w:kern w:val="0"/>
        </w:rPr>
        <w:t xml:space="preserve"> </w:t>
      </w:r>
      <w:r w:rsidRPr="00D50DD3">
        <w:rPr>
          <w:rFonts w:eastAsia="Calibri"/>
          <w:color w:val="000000"/>
          <w:kern w:val="0"/>
        </w:rPr>
        <w:t>intesa in un'accezione ampia ed è stato previsto l'obbligo per ogni pubblica amministrazione, di</w:t>
      </w:r>
      <w:r w:rsidR="00B44096">
        <w:rPr>
          <w:rFonts w:eastAsia="Calibri"/>
          <w:color w:val="000000"/>
          <w:kern w:val="0"/>
        </w:rPr>
        <w:t xml:space="preserve"> </w:t>
      </w:r>
      <w:r w:rsidRPr="00D50DD3">
        <w:rPr>
          <w:rFonts w:eastAsia="Calibri"/>
          <w:color w:val="000000"/>
          <w:kern w:val="0"/>
        </w:rPr>
        <w:t>adottare un Programma Triennale per la Trasparenza e l'integrità (PTTI), coordinandone i contenuti con</w:t>
      </w:r>
      <w:r w:rsidR="00B44096">
        <w:rPr>
          <w:rFonts w:eastAsia="Calibri"/>
          <w:color w:val="000000"/>
          <w:kern w:val="0"/>
        </w:rPr>
        <w:t xml:space="preserve"> </w:t>
      </w:r>
      <w:r w:rsidRPr="00D50DD3">
        <w:rPr>
          <w:rFonts w:eastAsia="Calibri"/>
          <w:color w:val="000000"/>
          <w:kern w:val="0"/>
        </w:rPr>
        <w:t>quelli del PTPC di cui il PTTI costituisce una sezione.</w:t>
      </w:r>
      <w:r w:rsidR="001B2561">
        <w:rPr>
          <w:rFonts w:eastAsia="Calibri"/>
          <w:color w:val="000000"/>
          <w:kern w:val="0"/>
        </w:rPr>
        <w:t xml:space="preserve"> </w:t>
      </w:r>
      <w:r w:rsidRPr="00D50DD3">
        <w:rPr>
          <w:rFonts w:eastAsia="Calibri"/>
          <w:color w:val="000000"/>
          <w:kern w:val="0"/>
        </w:rPr>
        <w:t>Le normative su citate hanno subito rilevanti modifiche ed integrazioni ad opera del più recente decreto</w:t>
      </w:r>
      <w:r w:rsidR="00B272BF">
        <w:rPr>
          <w:rFonts w:eastAsia="Calibri"/>
          <w:color w:val="000000"/>
          <w:kern w:val="0"/>
        </w:rPr>
        <w:t xml:space="preserve"> </w:t>
      </w:r>
      <w:r w:rsidRPr="00D50DD3">
        <w:rPr>
          <w:rFonts w:eastAsia="Calibri"/>
          <w:color w:val="000000"/>
          <w:kern w:val="0"/>
        </w:rPr>
        <w:t>legislativo n. 97 del 2016 (cd. Decreto Madia), entrato in vigore in data 23 giugno 2016 e recante</w:t>
      </w:r>
      <w:r w:rsidR="00B272BF">
        <w:rPr>
          <w:rFonts w:eastAsia="Calibri"/>
          <w:color w:val="000000"/>
          <w:kern w:val="0"/>
        </w:rPr>
        <w:t xml:space="preserve"> </w:t>
      </w:r>
      <w:r w:rsidRPr="00D50DD3">
        <w:rPr>
          <w:rFonts w:eastAsia="Calibri"/>
          <w:color w:val="000000"/>
          <w:kern w:val="0"/>
        </w:rPr>
        <w:t>semplificazione delle norme in materia di prevenzione della corruzione, pubblicità e trasparenza. Si</w:t>
      </w:r>
      <w:r w:rsidR="00B272BF">
        <w:rPr>
          <w:rFonts w:eastAsia="Calibri"/>
          <w:color w:val="000000"/>
          <w:kern w:val="0"/>
        </w:rPr>
        <w:t xml:space="preserve"> </w:t>
      </w:r>
      <w:r w:rsidRPr="00D50DD3">
        <w:rPr>
          <w:rFonts w:eastAsia="Calibri"/>
          <w:color w:val="000000"/>
          <w:kern w:val="0"/>
        </w:rPr>
        <w:t>ricorda che con ordinanza n. 1093 del 1° aprile 2016 il Consiglio di Stato, a seguito del ricorso in appello</w:t>
      </w:r>
      <w:r w:rsidR="00B272BF">
        <w:rPr>
          <w:rFonts w:eastAsia="Calibri"/>
          <w:color w:val="000000"/>
          <w:kern w:val="0"/>
        </w:rPr>
        <w:t xml:space="preserve"> </w:t>
      </w:r>
      <w:r w:rsidRPr="00D50DD3">
        <w:rPr>
          <w:rFonts w:eastAsia="Calibri"/>
          <w:color w:val="000000"/>
          <w:kern w:val="0"/>
        </w:rPr>
        <w:t>del Consiglio nazionale forense ed altri ordini territoriali, ha sospeso in via cautelare l’esecutività della</w:t>
      </w:r>
      <w:r w:rsidR="00B272BF">
        <w:rPr>
          <w:rFonts w:eastAsia="Calibri"/>
          <w:color w:val="000000"/>
          <w:kern w:val="0"/>
        </w:rPr>
        <w:t xml:space="preserve"> </w:t>
      </w:r>
      <w:r w:rsidRPr="00D50DD3">
        <w:rPr>
          <w:rFonts w:eastAsia="Calibri"/>
          <w:color w:val="000000"/>
          <w:kern w:val="0"/>
        </w:rPr>
        <w:t>sentenza del Tar Lazio n. 11392/2015 e l’efficacia della delibera n. 145/</w:t>
      </w:r>
      <w:r w:rsidR="00B272BF">
        <w:rPr>
          <w:rFonts w:eastAsia="Calibri"/>
          <w:color w:val="000000"/>
          <w:kern w:val="0"/>
        </w:rPr>
        <w:t xml:space="preserve">2014 - con la quale l’ANAC aveva </w:t>
      </w:r>
      <w:r w:rsidRPr="00D50DD3">
        <w:rPr>
          <w:rFonts w:eastAsia="Calibri"/>
          <w:color w:val="000000"/>
          <w:kern w:val="0"/>
        </w:rPr>
        <w:t>affermato la soggezione degli Ordini professionali alla normativa anticorruzione e trasparenza.</w:t>
      </w:r>
    </w:p>
    <w:p w:rsidR="00B272BF" w:rsidRDefault="00B272BF" w:rsidP="002F7947">
      <w:pPr>
        <w:widowControl/>
        <w:suppressAutoHyphens w:val="0"/>
        <w:autoSpaceDE w:val="0"/>
        <w:autoSpaceDN w:val="0"/>
        <w:adjustRightInd w:val="0"/>
        <w:jc w:val="both"/>
        <w:rPr>
          <w:rFonts w:eastAsia="Calibri"/>
          <w:color w:val="000000"/>
          <w:kern w:val="0"/>
        </w:rPr>
      </w:pPr>
    </w:p>
    <w:p w:rsidR="00B272BF" w:rsidRPr="00D50DD3" w:rsidRDefault="00B272BF" w:rsidP="002F7947">
      <w:pPr>
        <w:widowControl/>
        <w:suppressAutoHyphens w:val="0"/>
        <w:autoSpaceDE w:val="0"/>
        <w:autoSpaceDN w:val="0"/>
        <w:adjustRightInd w:val="0"/>
        <w:jc w:val="both"/>
        <w:rPr>
          <w:rFonts w:eastAsia="Calibri"/>
          <w:color w:val="000000"/>
          <w:kern w:val="0"/>
        </w:rPr>
      </w:pPr>
    </w:p>
    <w:p w:rsidR="00832CD1" w:rsidRPr="00D50DD3" w:rsidRDefault="00832CD1" w:rsidP="002F7947">
      <w:pPr>
        <w:widowControl/>
        <w:suppressAutoHyphens w:val="0"/>
        <w:autoSpaceDE w:val="0"/>
        <w:autoSpaceDN w:val="0"/>
        <w:adjustRightInd w:val="0"/>
        <w:jc w:val="both"/>
        <w:rPr>
          <w:rFonts w:eastAsia="Calibri"/>
          <w:color w:val="000000"/>
          <w:kern w:val="0"/>
        </w:rPr>
      </w:pPr>
      <w:r w:rsidRPr="00D50DD3">
        <w:rPr>
          <w:rFonts w:eastAsia="Calibri"/>
          <w:color w:val="000000"/>
          <w:kern w:val="0"/>
        </w:rPr>
        <w:t>La prima novità introdotta dal decreto legislativo riguarda l'ambito di applicazione soggettivo. L’art. 3</w:t>
      </w:r>
      <w:r w:rsidR="00ED205F">
        <w:rPr>
          <w:rFonts w:eastAsia="Calibri"/>
          <w:color w:val="000000"/>
          <w:kern w:val="0"/>
        </w:rPr>
        <w:t xml:space="preserve"> </w:t>
      </w:r>
      <w:r w:rsidRPr="00D50DD3">
        <w:rPr>
          <w:rFonts w:eastAsia="Calibri"/>
          <w:color w:val="000000"/>
          <w:kern w:val="0"/>
        </w:rPr>
        <w:t xml:space="preserve">modifica l’art. 2 del </w:t>
      </w:r>
      <w:proofErr w:type="spellStart"/>
      <w:r w:rsidRPr="00D50DD3">
        <w:rPr>
          <w:rFonts w:eastAsia="Calibri"/>
          <w:color w:val="000000"/>
          <w:kern w:val="0"/>
        </w:rPr>
        <w:t>D.Lgs.</w:t>
      </w:r>
      <w:proofErr w:type="spellEnd"/>
      <w:r w:rsidRPr="00D50DD3">
        <w:rPr>
          <w:rFonts w:eastAsia="Calibri"/>
          <w:color w:val="000000"/>
          <w:kern w:val="0"/>
        </w:rPr>
        <w:t xml:space="preserve"> 33/2013 ed inserisce l’articolo 2-bis </w:t>
      </w:r>
      <w:r w:rsidRPr="00D50DD3">
        <w:rPr>
          <w:rFonts w:eastAsia="Calibri"/>
          <w:i/>
          <w:iCs/>
          <w:color w:val="000000"/>
          <w:kern w:val="0"/>
        </w:rPr>
        <w:t>“Ambito soggettivo di applicazione”</w:t>
      </w:r>
      <w:r w:rsidRPr="00D50DD3">
        <w:rPr>
          <w:rFonts w:eastAsia="Calibri"/>
          <w:color w:val="000000"/>
          <w:kern w:val="0"/>
        </w:rPr>
        <w:t>.</w:t>
      </w:r>
      <w:r w:rsidR="00ED205F">
        <w:rPr>
          <w:rFonts w:eastAsia="Calibri"/>
          <w:color w:val="000000"/>
          <w:kern w:val="0"/>
        </w:rPr>
        <w:t xml:space="preserve"> </w:t>
      </w:r>
      <w:r w:rsidRPr="00D50DD3">
        <w:rPr>
          <w:rFonts w:eastAsia="Calibri"/>
          <w:color w:val="000000"/>
          <w:kern w:val="0"/>
        </w:rPr>
        <w:t xml:space="preserve">Quest’ultima disposizione al comma 2 lett. a) stabilisce che la disciplina prevista per le </w:t>
      </w:r>
      <w:r w:rsidRPr="00D50DD3">
        <w:rPr>
          <w:rFonts w:eastAsia="Calibri"/>
          <w:i/>
          <w:iCs/>
          <w:color w:val="000000"/>
          <w:kern w:val="0"/>
        </w:rPr>
        <w:t>“pubbliche</w:t>
      </w:r>
      <w:r w:rsidR="00ED205F">
        <w:rPr>
          <w:rFonts w:eastAsia="Calibri"/>
          <w:i/>
          <w:iCs/>
          <w:color w:val="000000"/>
          <w:kern w:val="0"/>
        </w:rPr>
        <w:t xml:space="preserve"> </w:t>
      </w:r>
      <w:r w:rsidRPr="00D50DD3">
        <w:rPr>
          <w:rFonts w:eastAsia="Calibri"/>
          <w:i/>
          <w:iCs/>
          <w:color w:val="000000"/>
          <w:kern w:val="0"/>
        </w:rPr>
        <w:t xml:space="preserve">amministrazioni” </w:t>
      </w:r>
      <w:r w:rsidRPr="00D50DD3">
        <w:rPr>
          <w:rFonts w:eastAsia="Calibri"/>
          <w:color w:val="000000"/>
          <w:kern w:val="0"/>
        </w:rPr>
        <w:t>di cui all’articolo 1, comma 2, del decreto legislativo n. 165 del 2001, ivi comprese le</w:t>
      </w:r>
      <w:r w:rsidR="00ED205F">
        <w:rPr>
          <w:rFonts w:eastAsia="Calibri"/>
          <w:color w:val="000000"/>
          <w:kern w:val="0"/>
        </w:rPr>
        <w:t xml:space="preserve"> </w:t>
      </w:r>
      <w:r w:rsidRPr="00D50DD3">
        <w:rPr>
          <w:rFonts w:eastAsia="Calibri"/>
          <w:color w:val="000000"/>
          <w:kern w:val="0"/>
        </w:rPr>
        <w:t xml:space="preserve">autorità amministrative indipendenti di garanzia, vigilanza e regolazione, si applica, </w:t>
      </w:r>
      <w:r w:rsidRPr="00D50DD3">
        <w:rPr>
          <w:rFonts w:eastAsia="Calibri"/>
          <w:b/>
          <w:bCs/>
          <w:color w:val="000000"/>
          <w:kern w:val="0"/>
        </w:rPr>
        <w:t>in quanto</w:t>
      </w:r>
      <w:r w:rsidR="00ED205F">
        <w:rPr>
          <w:rFonts w:eastAsia="Calibri"/>
          <w:b/>
          <w:bCs/>
          <w:color w:val="000000"/>
          <w:kern w:val="0"/>
        </w:rPr>
        <w:t xml:space="preserve"> </w:t>
      </w:r>
      <w:r w:rsidRPr="00D50DD3">
        <w:rPr>
          <w:rFonts w:eastAsia="Calibri"/>
          <w:b/>
          <w:bCs/>
          <w:color w:val="000000"/>
          <w:kern w:val="0"/>
        </w:rPr>
        <w:t xml:space="preserve">compatibile, </w:t>
      </w:r>
      <w:r w:rsidRPr="00D50DD3">
        <w:rPr>
          <w:rFonts w:eastAsia="Calibri"/>
          <w:color w:val="000000"/>
          <w:kern w:val="0"/>
        </w:rPr>
        <w:t>agli Enti Pubblici Economici e agli Ordini Professionali, riconoscendo l'esigenza di</w:t>
      </w:r>
      <w:r w:rsidR="00ED205F">
        <w:rPr>
          <w:rFonts w:eastAsia="Calibri"/>
          <w:color w:val="000000"/>
          <w:kern w:val="0"/>
        </w:rPr>
        <w:t xml:space="preserve"> </w:t>
      </w:r>
      <w:r w:rsidRPr="00D50DD3">
        <w:rPr>
          <w:rFonts w:eastAsia="Calibri"/>
          <w:color w:val="000000"/>
          <w:kern w:val="0"/>
        </w:rPr>
        <w:t xml:space="preserve">proporzionare l’applicazione della normativa anticorruzione e trasparenza in base alle </w:t>
      </w:r>
      <w:r w:rsidRPr="00D50DD3">
        <w:rPr>
          <w:rFonts w:eastAsia="Calibri"/>
          <w:b/>
          <w:bCs/>
          <w:color w:val="000000"/>
          <w:kern w:val="0"/>
        </w:rPr>
        <w:t>peculiarità</w:t>
      </w:r>
      <w:r w:rsidR="00ED205F">
        <w:rPr>
          <w:rFonts w:eastAsia="Calibri"/>
          <w:b/>
          <w:bCs/>
          <w:color w:val="000000"/>
          <w:kern w:val="0"/>
        </w:rPr>
        <w:t xml:space="preserve"> </w:t>
      </w:r>
      <w:r w:rsidRPr="00D50DD3">
        <w:rPr>
          <w:rFonts w:eastAsia="Calibri"/>
          <w:b/>
          <w:bCs/>
          <w:color w:val="000000"/>
          <w:kern w:val="0"/>
        </w:rPr>
        <w:t xml:space="preserve">organizzative e gestionali degli Ordini e collegi professionali. </w:t>
      </w:r>
      <w:r w:rsidRPr="00D50DD3">
        <w:rPr>
          <w:rFonts w:eastAsia="Calibri"/>
          <w:color w:val="000000"/>
          <w:kern w:val="0"/>
        </w:rPr>
        <w:t>Tale principio è ribadito all’articolo 4,</w:t>
      </w:r>
      <w:r w:rsidR="00ED205F">
        <w:rPr>
          <w:rFonts w:eastAsia="Calibri"/>
          <w:color w:val="000000"/>
          <w:kern w:val="0"/>
        </w:rPr>
        <w:t xml:space="preserve"> </w:t>
      </w:r>
      <w:r w:rsidRPr="00D50DD3">
        <w:rPr>
          <w:rFonts w:eastAsia="Calibri"/>
          <w:color w:val="000000"/>
          <w:kern w:val="0"/>
        </w:rPr>
        <w:t xml:space="preserve">comma 1-ter che, nel modificare l’articolo 3 del </w:t>
      </w:r>
      <w:proofErr w:type="spellStart"/>
      <w:r w:rsidRPr="00D50DD3">
        <w:rPr>
          <w:rFonts w:eastAsia="Calibri"/>
          <w:color w:val="000000"/>
          <w:kern w:val="0"/>
        </w:rPr>
        <w:t>D.Lgs.</w:t>
      </w:r>
      <w:proofErr w:type="spellEnd"/>
      <w:r w:rsidRPr="00D50DD3">
        <w:rPr>
          <w:rFonts w:eastAsia="Calibri"/>
          <w:color w:val="000000"/>
          <w:kern w:val="0"/>
        </w:rPr>
        <w:t xml:space="preserve"> 33/2013, introduce una sorta di </w:t>
      </w:r>
      <w:r w:rsidRPr="00D50DD3">
        <w:rPr>
          <w:rFonts w:eastAsia="Calibri"/>
          <w:i/>
          <w:iCs/>
          <w:color w:val="000000"/>
          <w:kern w:val="0"/>
        </w:rPr>
        <w:t>"clausola di</w:t>
      </w:r>
      <w:r w:rsidR="00ED205F">
        <w:rPr>
          <w:rFonts w:eastAsia="Calibri"/>
          <w:i/>
          <w:iCs/>
          <w:color w:val="000000"/>
          <w:kern w:val="0"/>
        </w:rPr>
        <w:t xml:space="preserve"> </w:t>
      </w:r>
      <w:r w:rsidRPr="00D50DD3">
        <w:rPr>
          <w:rFonts w:eastAsia="Calibri"/>
          <w:i/>
          <w:iCs/>
          <w:color w:val="000000"/>
          <w:kern w:val="0"/>
        </w:rPr>
        <w:t xml:space="preserve">flessibilità" </w:t>
      </w:r>
      <w:r w:rsidRPr="00D50DD3">
        <w:rPr>
          <w:rFonts w:eastAsia="Calibri"/>
          <w:color w:val="000000"/>
          <w:kern w:val="0"/>
        </w:rPr>
        <w:t>che consente all'Autorità nazionale anticorruzione, in sede di redazione e predisposizione</w:t>
      </w:r>
      <w:r w:rsidR="00ED205F">
        <w:rPr>
          <w:rFonts w:eastAsia="Calibri"/>
          <w:color w:val="000000"/>
          <w:kern w:val="0"/>
        </w:rPr>
        <w:t xml:space="preserve"> </w:t>
      </w:r>
      <w:r w:rsidRPr="00D50DD3">
        <w:rPr>
          <w:rFonts w:eastAsia="Calibri"/>
          <w:color w:val="000000"/>
          <w:kern w:val="0"/>
        </w:rPr>
        <w:t>del Piano Nazionale Anticorruzione, di modulare gli obblighi di pubblicazione e le relative modalità di</w:t>
      </w:r>
      <w:r w:rsidR="00ED205F">
        <w:rPr>
          <w:rFonts w:eastAsia="Calibri"/>
          <w:color w:val="000000"/>
          <w:kern w:val="0"/>
        </w:rPr>
        <w:t xml:space="preserve"> </w:t>
      </w:r>
      <w:r w:rsidRPr="00D50DD3">
        <w:rPr>
          <w:rFonts w:eastAsia="Calibri"/>
          <w:color w:val="000000"/>
          <w:kern w:val="0"/>
        </w:rPr>
        <w:t>attuazione in relazione alla natura dei soggetti, alla loro dimensione organizzativa e alle attività svolte. Il</w:t>
      </w:r>
      <w:r w:rsidR="00ED205F">
        <w:rPr>
          <w:rFonts w:eastAsia="Calibri"/>
          <w:color w:val="000000"/>
          <w:kern w:val="0"/>
        </w:rPr>
        <w:t xml:space="preserve"> </w:t>
      </w:r>
      <w:r w:rsidRPr="00D50DD3">
        <w:rPr>
          <w:rFonts w:eastAsia="Calibri"/>
          <w:color w:val="000000"/>
          <w:kern w:val="0"/>
        </w:rPr>
        <w:t>Piano Nazionale Anticorruzione è stato approvato in via definitiva dall’Autorità Nazionale Anticorruzione</w:t>
      </w:r>
    </w:p>
    <w:p w:rsidR="00ED205F" w:rsidRDefault="00832CD1" w:rsidP="002F7947">
      <w:pPr>
        <w:widowControl/>
        <w:suppressAutoHyphens w:val="0"/>
        <w:autoSpaceDE w:val="0"/>
        <w:autoSpaceDN w:val="0"/>
        <w:adjustRightInd w:val="0"/>
        <w:jc w:val="both"/>
        <w:rPr>
          <w:rFonts w:eastAsia="Calibri"/>
          <w:color w:val="000000"/>
          <w:kern w:val="0"/>
        </w:rPr>
      </w:pPr>
      <w:proofErr w:type="gramStart"/>
      <w:r w:rsidRPr="00D50DD3">
        <w:rPr>
          <w:rFonts w:eastAsia="Calibri"/>
          <w:color w:val="000000"/>
          <w:kern w:val="0"/>
        </w:rPr>
        <w:t>con</w:t>
      </w:r>
      <w:proofErr w:type="gramEnd"/>
      <w:r w:rsidRPr="00D50DD3">
        <w:rPr>
          <w:rFonts w:eastAsia="Calibri"/>
          <w:color w:val="000000"/>
          <w:kern w:val="0"/>
        </w:rPr>
        <w:t xml:space="preserve"> delibera n. 831 del 3 agosto 2016 e pubblicato in Gazzetta Ufficiale, serie generale, n. 197 del 24</w:t>
      </w:r>
      <w:r w:rsidR="00ED205F">
        <w:rPr>
          <w:rFonts w:eastAsia="Calibri"/>
          <w:color w:val="000000"/>
          <w:kern w:val="0"/>
        </w:rPr>
        <w:t xml:space="preserve"> </w:t>
      </w:r>
      <w:r w:rsidRPr="00D50DD3">
        <w:rPr>
          <w:rFonts w:eastAsia="Calibri"/>
          <w:color w:val="000000"/>
          <w:kern w:val="0"/>
        </w:rPr>
        <w:t>agosto 2016. Prevede apposita sezione dedicata agli Ordini e collegi professionali. Il Consiglio Direttivo</w:t>
      </w:r>
      <w:r w:rsidR="00ED205F">
        <w:rPr>
          <w:rFonts w:eastAsia="Calibri"/>
          <w:color w:val="000000"/>
          <w:kern w:val="0"/>
        </w:rPr>
        <w:t xml:space="preserve"> del</w:t>
      </w:r>
      <w:r w:rsidR="00CC4B14" w:rsidRPr="00D50DD3">
        <w:rPr>
          <w:rFonts w:eastAsia="Calibri"/>
          <w:color w:val="000000"/>
          <w:kern w:val="0"/>
        </w:rPr>
        <w:t>l</w:t>
      </w:r>
      <w:r w:rsidR="00CC4B14" w:rsidRPr="00D50DD3">
        <w:t>’Ordine</w:t>
      </w:r>
      <w:r w:rsidRPr="00D50DD3">
        <w:rPr>
          <w:rFonts w:eastAsia="Calibri"/>
          <w:color w:val="000000"/>
          <w:kern w:val="0"/>
        </w:rPr>
        <w:t xml:space="preserve"> di Chieti, essendo privo di Dirigente Amministrativo, ha nominato, il consigliere eletto privo</w:t>
      </w:r>
      <w:r w:rsidR="00ED205F">
        <w:rPr>
          <w:rFonts w:eastAsia="Calibri"/>
          <w:color w:val="000000"/>
          <w:kern w:val="0"/>
        </w:rPr>
        <w:t xml:space="preserve"> </w:t>
      </w:r>
      <w:r w:rsidRPr="00D50DD3">
        <w:rPr>
          <w:rFonts w:eastAsia="Calibri"/>
          <w:color w:val="000000"/>
          <w:kern w:val="0"/>
        </w:rPr>
        <w:t xml:space="preserve">di deleghe gestionali, la dott.ssa </w:t>
      </w:r>
      <w:r w:rsidR="00CC4B14" w:rsidRPr="00D50DD3">
        <w:rPr>
          <w:rFonts w:eastAsia="Calibri"/>
          <w:color w:val="000000"/>
          <w:kern w:val="0"/>
        </w:rPr>
        <w:t>Dragone Nadia</w:t>
      </w:r>
      <w:r w:rsidRPr="00D50DD3">
        <w:rPr>
          <w:rFonts w:eastAsia="Calibri"/>
          <w:color w:val="000000"/>
          <w:kern w:val="0"/>
        </w:rPr>
        <w:t xml:space="preserve"> il Responsabile Unico della Prevenzione della</w:t>
      </w:r>
      <w:r w:rsidR="00ED205F">
        <w:rPr>
          <w:rFonts w:eastAsia="Calibri"/>
          <w:color w:val="000000"/>
          <w:kern w:val="0"/>
        </w:rPr>
        <w:t xml:space="preserve"> </w:t>
      </w:r>
      <w:r w:rsidRPr="00D50DD3">
        <w:rPr>
          <w:rFonts w:eastAsia="Calibri"/>
          <w:color w:val="000000"/>
          <w:kern w:val="0"/>
        </w:rPr>
        <w:t>Corruzione e della Trasparenza Amministrativa. Tale incarico viene svolto volontariamente senza</w:t>
      </w:r>
      <w:r w:rsidR="00ED205F">
        <w:rPr>
          <w:rFonts w:eastAsia="Calibri"/>
          <w:color w:val="000000"/>
          <w:kern w:val="0"/>
        </w:rPr>
        <w:t xml:space="preserve"> </w:t>
      </w:r>
      <w:r w:rsidRPr="00D50DD3">
        <w:rPr>
          <w:rFonts w:eastAsia="Calibri"/>
          <w:color w:val="000000"/>
          <w:kern w:val="0"/>
        </w:rPr>
        <w:t>nessuna retribuzione.</w:t>
      </w:r>
    </w:p>
    <w:p w:rsidR="00ED205F" w:rsidRPr="00D50DD3" w:rsidRDefault="00ED205F" w:rsidP="002F7947">
      <w:pPr>
        <w:widowControl/>
        <w:suppressAutoHyphens w:val="0"/>
        <w:autoSpaceDE w:val="0"/>
        <w:autoSpaceDN w:val="0"/>
        <w:adjustRightInd w:val="0"/>
        <w:jc w:val="both"/>
        <w:rPr>
          <w:rFonts w:eastAsia="Calibri"/>
          <w:color w:val="000000"/>
          <w:kern w:val="0"/>
        </w:rPr>
      </w:pPr>
    </w:p>
    <w:p w:rsidR="00AC3108" w:rsidRDefault="00832CD1" w:rsidP="002F7947">
      <w:pPr>
        <w:widowControl/>
        <w:suppressAutoHyphens w:val="0"/>
        <w:autoSpaceDE w:val="0"/>
        <w:autoSpaceDN w:val="0"/>
        <w:adjustRightInd w:val="0"/>
        <w:jc w:val="both"/>
        <w:rPr>
          <w:rFonts w:eastAsia="Calibri"/>
          <w:color w:val="000000"/>
          <w:kern w:val="0"/>
        </w:rPr>
      </w:pPr>
      <w:r w:rsidRPr="00D50DD3">
        <w:rPr>
          <w:rFonts w:eastAsia="Calibri"/>
          <w:color w:val="000000"/>
          <w:kern w:val="0"/>
        </w:rPr>
        <w:t xml:space="preserve">Pertanto, l'Autorità ha stabilito che gli Ordini professionali </w:t>
      </w:r>
      <w:r w:rsidRPr="00D50DD3">
        <w:rPr>
          <w:rFonts w:eastAsia="Calibri"/>
          <w:i/>
          <w:iCs/>
          <w:color w:val="000000"/>
          <w:kern w:val="0"/>
        </w:rPr>
        <w:t>“dovranno predisporre il Piano triennale di</w:t>
      </w:r>
      <w:r w:rsidR="00AC3108">
        <w:rPr>
          <w:rFonts w:eastAsia="Calibri"/>
          <w:i/>
          <w:iCs/>
          <w:color w:val="000000"/>
          <w:kern w:val="0"/>
        </w:rPr>
        <w:t xml:space="preserve"> </w:t>
      </w:r>
      <w:r w:rsidRPr="00D50DD3">
        <w:rPr>
          <w:rFonts w:eastAsia="Calibri"/>
          <w:i/>
          <w:iCs/>
          <w:color w:val="000000"/>
          <w:kern w:val="0"/>
        </w:rPr>
        <w:t>prevenzione della corruzione, il Piano triennale della trasparenza e il Codice di comportamento del</w:t>
      </w:r>
      <w:r w:rsidR="00AC3108">
        <w:rPr>
          <w:rFonts w:eastAsia="Calibri"/>
          <w:i/>
          <w:iCs/>
          <w:color w:val="000000"/>
          <w:kern w:val="0"/>
        </w:rPr>
        <w:t xml:space="preserve"> </w:t>
      </w:r>
      <w:r w:rsidRPr="00D50DD3">
        <w:rPr>
          <w:rFonts w:eastAsia="Calibri"/>
          <w:i/>
          <w:iCs/>
          <w:color w:val="000000"/>
          <w:kern w:val="0"/>
        </w:rPr>
        <w:t>dipendente pubblico, nominare il Responsabile della prevenzione della corruzione, adempiere agli</w:t>
      </w:r>
      <w:r w:rsidR="00AC3108">
        <w:rPr>
          <w:rFonts w:eastAsia="Calibri"/>
          <w:i/>
          <w:iCs/>
          <w:color w:val="000000"/>
          <w:kern w:val="0"/>
        </w:rPr>
        <w:t xml:space="preserve"> </w:t>
      </w:r>
      <w:r w:rsidRPr="00D50DD3">
        <w:rPr>
          <w:rFonts w:eastAsia="Calibri"/>
          <w:i/>
          <w:iCs/>
          <w:color w:val="000000"/>
          <w:kern w:val="0"/>
        </w:rPr>
        <w:t xml:space="preserve">obblighi </w:t>
      </w:r>
      <w:r w:rsidR="002E2D6A">
        <w:rPr>
          <w:rFonts w:eastAsia="Calibri"/>
          <w:i/>
          <w:iCs/>
          <w:color w:val="000000"/>
          <w:kern w:val="0"/>
        </w:rPr>
        <w:t>i</w:t>
      </w:r>
      <w:r w:rsidRPr="00D50DD3">
        <w:rPr>
          <w:rFonts w:eastAsia="Calibri"/>
          <w:i/>
          <w:iCs/>
          <w:color w:val="000000"/>
          <w:kern w:val="0"/>
        </w:rPr>
        <w:t>n materia di trasparenza di cui al D.lgs. n. 33/2013 e, infine, attenersi ai divieti in tema di</w:t>
      </w:r>
      <w:r w:rsidR="00AC3108">
        <w:rPr>
          <w:rFonts w:eastAsia="Calibri"/>
          <w:i/>
          <w:iCs/>
          <w:color w:val="000000"/>
          <w:kern w:val="0"/>
        </w:rPr>
        <w:t xml:space="preserve"> </w:t>
      </w:r>
      <w:proofErr w:type="spellStart"/>
      <w:r w:rsidRPr="00D50DD3">
        <w:rPr>
          <w:rFonts w:eastAsia="Calibri"/>
          <w:i/>
          <w:iCs/>
          <w:color w:val="000000"/>
          <w:kern w:val="0"/>
        </w:rPr>
        <w:t>inconferibilità</w:t>
      </w:r>
      <w:proofErr w:type="spellEnd"/>
      <w:r w:rsidRPr="00D50DD3">
        <w:rPr>
          <w:rFonts w:eastAsia="Calibri"/>
          <w:i/>
          <w:iCs/>
          <w:color w:val="000000"/>
          <w:kern w:val="0"/>
        </w:rPr>
        <w:t xml:space="preserve"> e incompatibilità degli incarichi di cui al d.lgs. n. 39/2013”</w:t>
      </w:r>
      <w:r w:rsidRPr="00D50DD3">
        <w:rPr>
          <w:rFonts w:eastAsia="Calibri"/>
          <w:color w:val="000000"/>
          <w:kern w:val="0"/>
        </w:rPr>
        <w:t>.</w:t>
      </w:r>
    </w:p>
    <w:p w:rsidR="00AC3108" w:rsidRPr="00AC3108" w:rsidRDefault="00AC3108" w:rsidP="002F7947">
      <w:pPr>
        <w:widowControl/>
        <w:suppressAutoHyphens w:val="0"/>
        <w:autoSpaceDE w:val="0"/>
        <w:autoSpaceDN w:val="0"/>
        <w:adjustRightInd w:val="0"/>
        <w:jc w:val="both"/>
        <w:rPr>
          <w:rFonts w:eastAsia="Calibri"/>
          <w:i/>
          <w:iCs/>
          <w:color w:val="000000"/>
          <w:kern w:val="0"/>
        </w:rPr>
      </w:pPr>
    </w:p>
    <w:p w:rsidR="00493B02" w:rsidRPr="00EC0A04" w:rsidRDefault="00832CD1" w:rsidP="00EC0A04">
      <w:pPr>
        <w:widowControl/>
        <w:suppressAutoHyphens w:val="0"/>
        <w:autoSpaceDE w:val="0"/>
        <w:autoSpaceDN w:val="0"/>
        <w:adjustRightInd w:val="0"/>
        <w:jc w:val="both"/>
        <w:rPr>
          <w:rFonts w:eastAsia="Calibri"/>
          <w:color w:val="000000"/>
          <w:kern w:val="0"/>
        </w:rPr>
      </w:pPr>
      <w:r w:rsidRPr="00D50DD3">
        <w:rPr>
          <w:rFonts w:eastAsia="Calibri"/>
          <w:color w:val="000000"/>
          <w:kern w:val="0"/>
        </w:rPr>
        <w:t>Per quanto sopra</w:t>
      </w:r>
      <w:r w:rsidR="005055F7">
        <w:rPr>
          <w:rFonts w:eastAsia="Calibri"/>
          <w:color w:val="000000"/>
          <w:kern w:val="0"/>
        </w:rPr>
        <w:t>,</w:t>
      </w:r>
      <w:r w:rsidRPr="00D50DD3">
        <w:rPr>
          <w:rFonts w:eastAsia="Calibri"/>
          <w:color w:val="000000"/>
          <w:kern w:val="0"/>
        </w:rPr>
        <w:t xml:space="preserve"> </w:t>
      </w:r>
      <w:r w:rsidR="00CC4B14" w:rsidRPr="00D50DD3">
        <w:t xml:space="preserve">l’Ordine </w:t>
      </w:r>
      <w:r w:rsidRPr="00D50DD3">
        <w:rPr>
          <w:rFonts w:eastAsia="Calibri"/>
          <w:color w:val="000000"/>
          <w:kern w:val="0"/>
        </w:rPr>
        <w:t>dell</w:t>
      </w:r>
      <w:r w:rsidR="005055F7">
        <w:rPr>
          <w:rFonts w:eastAsia="Calibri"/>
          <w:color w:val="000000"/>
          <w:kern w:val="0"/>
        </w:rPr>
        <w:t>a Professione di Ostetrica</w:t>
      </w:r>
      <w:r w:rsidRPr="00D50DD3">
        <w:rPr>
          <w:rFonts w:eastAsia="Calibri"/>
          <w:color w:val="000000"/>
          <w:kern w:val="0"/>
        </w:rPr>
        <w:t xml:space="preserve"> della provincia di Chieti ha intrapreso un percorso per il</w:t>
      </w:r>
      <w:r w:rsidR="00840AAC">
        <w:rPr>
          <w:rFonts w:eastAsia="Calibri"/>
          <w:color w:val="000000"/>
          <w:kern w:val="0"/>
        </w:rPr>
        <w:t xml:space="preserve"> </w:t>
      </w:r>
      <w:r w:rsidRPr="00D50DD3">
        <w:rPr>
          <w:rFonts w:eastAsia="Calibri"/>
          <w:color w:val="000000"/>
          <w:kern w:val="0"/>
        </w:rPr>
        <w:t>graduale adeguamento dell'ente alla legge n. 190/2012 e al decreto legislativo n. 33/2013</w:t>
      </w:r>
      <w:r w:rsidR="002F7947">
        <w:rPr>
          <w:rFonts w:eastAsia="Calibri"/>
          <w:color w:val="000000"/>
          <w:kern w:val="0"/>
        </w:rPr>
        <w:t>,</w:t>
      </w:r>
      <w:r w:rsidRPr="00D50DD3">
        <w:rPr>
          <w:rFonts w:eastAsia="Calibri"/>
          <w:color w:val="000000"/>
          <w:kern w:val="0"/>
        </w:rPr>
        <w:t xml:space="preserve"> così come</w:t>
      </w:r>
      <w:r w:rsidR="005055F7">
        <w:rPr>
          <w:rFonts w:eastAsia="Calibri"/>
          <w:color w:val="000000"/>
          <w:kern w:val="0"/>
        </w:rPr>
        <w:t xml:space="preserve"> </w:t>
      </w:r>
      <w:r w:rsidRPr="00D50DD3">
        <w:rPr>
          <w:rFonts w:eastAsia="Calibri"/>
          <w:color w:val="000000"/>
          <w:kern w:val="0"/>
        </w:rPr>
        <w:t xml:space="preserve">modificati dal citato </w:t>
      </w:r>
      <w:proofErr w:type="spellStart"/>
      <w:r w:rsidRPr="00D50DD3">
        <w:rPr>
          <w:rFonts w:eastAsia="Calibri"/>
          <w:color w:val="000000"/>
          <w:kern w:val="0"/>
        </w:rPr>
        <w:t>D.Lgs.</w:t>
      </w:r>
      <w:proofErr w:type="spellEnd"/>
      <w:r w:rsidRPr="00D50DD3">
        <w:rPr>
          <w:rFonts w:eastAsia="Calibri"/>
          <w:color w:val="000000"/>
          <w:kern w:val="0"/>
        </w:rPr>
        <w:t xml:space="preserve"> n. 97/2016</w:t>
      </w:r>
      <w:r w:rsidR="002F7947">
        <w:rPr>
          <w:rFonts w:eastAsia="Calibri"/>
          <w:color w:val="000000"/>
          <w:kern w:val="0"/>
        </w:rPr>
        <w:t>,</w:t>
      </w:r>
      <w:r w:rsidR="009071FD">
        <w:rPr>
          <w:rFonts w:eastAsia="Calibri"/>
          <w:color w:val="000000"/>
          <w:kern w:val="0"/>
        </w:rPr>
        <w:t xml:space="preserve"> che</w:t>
      </w:r>
      <w:r w:rsidR="00AC3108">
        <w:rPr>
          <w:rFonts w:eastAsia="Calibri"/>
          <w:color w:val="000000"/>
          <w:kern w:val="0"/>
        </w:rPr>
        <w:t xml:space="preserve"> </w:t>
      </w:r>
      <w:r w:rsidR="009071FD" w:rsidRPr="00D50DD3">
        <w:t xml:space="preserve">ha ridefinito la complessa disciplina dei Piani di prevenzione della corruzione soffermandosi, in modo particolare, sugli ambiti soggettivi di applicazione della normativa, sui ruoli, i poteri e le responsabilità dei soggetti cui la legge pone obbligo di sovrintendere, all’interno di ciascuna Amministrazione, all’applicazione della disciplina volta a prevenire il verificarsi di fenomeni corruttivi. Poiché l’esigenza legislativa di semplificazione, specificazione, integrazione della normativa anticorruzione è sorta in modo particolare per le piccole e medie Amministrazioni e con il fine di armonizzare e rendere applicabile la disciplina, verosimilmente congegnata per Amministrazioni grandi e complesse, il Decreto 97/2016 ed il susseguente Piano Nazionale Anticorruzione 2016, rappresentano per Enti pubblici </w:t>
      </w:r>
      <w:r w:rsidR="009071FD" w:rsidRPr="00D50DD3">
        <w:lastRenderedPageBreak/>
        <w:t>non economici, quali gli O</w:t>
      </w:r>
      <w:r w:rsidR="009071FD">
        <w:t>r</w:t>
      </w:r>
      <w:r w:rsidR="009071FD" w:rsidRPr="00D50DD3">
        <w:t>dini Ostetrici ed in genere per gli Ordini e Collegi Professionali, atti di indirizzo cardine per la concreta ed effettiva attuazione degli obblighi di legge in materia di prevenzione della corruzione e di attuazione</w:t>
      </w:r>
      <w:r w:rsidR="00EC0A04">
        <w:t xml:space="preserve"> degli obblighi di trasparenza. </w:t>
      </w:r>
      <w:r w:rsidR="009071FD" w:rsidRPr="00D50DD3">
        <w:t xml:space="preserve">Il PNA 2016 ha definitivamente chiarito l’orientamento già espresso dall’ANAC </w:t>
      </w:r>
      <w:r w:rsidR="009071FD" w:rsidRPr="00644EF6">
        <w:rPr>
          <w:b/>
          <w:u w:val="single"/>
        </w:rPr>
        <w:t xml:space="preserve">circa l’obbligatorietà per Ordini e Collegi professionali di osservare la disciplina in materia di trasparenza e di prevenzione della corruzione, di adottare ed attuare un Piano Triennale per la Corruzione ai sensi dell’art. 1 comma 2 della L. 190/2012 e </w:t>
      </w:r>
      <w:proofErr w:type="spellStart"/>
      <w:proofErr w:type="gramStart"/>
      <w:r w:rsidR="009071FD" w:rsidRPr="00644EF6">
        <w:rPr>
          <w:b/>
          <w:u w:val="single"/>
        </w:rPr>
        <w:t>s.m.i</w:t>
      </w:r>
      <w:r w:rsidR="009071FD" w:rsidRPr="00D50DD3">
        <w:t>.</w:t>
      </w:r>
      <w:proofErr w:type="spellEnd"/>
      <w:r w:rsidR="009071FD" w:rsidRPr="00D50DD3">
        <w:t>(</w:t>
      </w:r>
      <w:proofErr w:type="gramEnd"/>
      <w:r w:rsidR="009071FD" w:rsidRPr="00D50DD3">
        <w:t xml:space="preserve">in particolare ai sensi del </w:t>
      </w:r>
      <w:proofErr w:type="spellStart"/>
      <w:r w:rsidR="009071FD" w:rsidRPr="00D50DD3">
        <w:t>D.Lgs.</w:t>
      </w:r>
      <w:proofErr w:type="spellEnd"/>
      <w:r w:rsidR="009071FD" w:rsidRPr="00D50DD3">
        <w:t xml:space="preserve"> 97/2016, artt. 3,4 e 41 che hanno modificato rispettivamente gli artt. 2 e 3 del </w:t>
      </w:r>
      <w:proofErr w:type="spellStart"/>
      <w:r w:rsidR="009071FD" w:rsidRPr="00D50DD3">
        <w:t>D.Lgs.</w:t>
      </w:r>
      <w:proofErr w:type="spellEnd"/>
      <w:r w:rsidR="009071FD" w:rsidRPr="00D50DD3">
        <w:t xml:space="preserve"> 33/2013), </w:t>
      </w:r>
      <w:r w:rsidR="009071FD" w:rsidRPr="00644EF6">
        <w:rPr>
          <w:b/>
          <w:u w:val="single"/>
        </w:rPr>
        <w:t>nonché di applicare la disciplina legislativa sulla Trasparenza per le pubbliche amministrazioni “in quanto compatibile” con l’organizzazione dell’Ente e l’attività da questo svolta</w:t>
      </w:r>
      <w:r w:rsidR="009071FD" w:rsidRPr="00D50DD3">
        <w:t xml:space="preserve"> (Parte Generale del PNA 2016, par. 3.2.).</w:t>
      </w:r>
    </w:p>
    <w:p w:rsidR="00493B02" w:rsidRDefault="00493B02" w:rsidP="009071FD">
      <w:pPr>
        <w:jc w:val="both"/>
      </w:pPr>
    </w:p>
    <w:p w:rsidR="00493B02" w:rsidRDefault="009071FD" w:rsidP="009071FD">
      <w:pPr>
        <w:jc w:val="both"/>
      </w:pPr>
      <w:r w:rsidRPr="00D50DD3">
        <w:t xml:space="preserve">Il citato documento di indirizzo ANAC è diviso in una </w:t>
      </w:r>
      <w:r w:rsidRPr="00361339">
        <w:rPr>
          <w:b/>
        </w:rPr>
        <w:t>prima parte generale</w:t>
      </w:r>
      <w:r w:rsidRPr="00D50DD3">
        <w:t>, che affronta il tema</w:t>
      </w:r>
      <w:r w:rsidR="00E47A10">
        <w:t xml:space="preserve"> </w:t>
      </w:r>
      <w:r w:rsidRPr="00D50DD3">
        <w:t xml:space="preserve"> della predisposizione di misure anticorruzione all’interno di tutte le pubbliche amministrazioni e nei confronti dei soggetti privati da esse controllati, ed </w:t>
      </w:r>
      <w:r w:rsidRPr="00361339">
        <w:rPr>
          <w:b/>
        </w:rPr>
        <w:t>una seconda parte che affronta il tema della corruzione in ambienti specifici</w:t>
      </w:r>
      <w:r w:rsidRPr="00D50DD3">
        <w:t xml:space="preserve">, in particolare:1) Comuni; 2) Città metropolitane; 3) </w:t>
      </w:r>
      <w:r w:rsidRPr="00737A53">
        <w:rPr>
          <w:b/>
          <w:u w:val="single"/>
        </w:rPr>
        <w:t>Ordini e</w:t>
      </w:r>
      <w:r w:rsidRPr="00D50DD3">
        <w:t xml:space="preserve"> </w:t>
      </w:r>
      <w:r w:rsidR="00737A53" w:rsidRPr="00737A53">
        <w:rPr>
          <w:b/>
          <w:u w:val="single"/>
        </w:rPr>
        <w:t>C</w:t>
      </w:r>
      <w:r w:rsidRPr="00737A53">
        <w:rPr>
          <w:b/>
          <w:u w:val="single"/>
        </w:rPr>
        <w:t>ollegi professionali</w:t>
      </w:r>
      <w:r w:rsidRPr="00D50DD3">
        <w:t>; 4) Istituzioni scolastiche; 5) Tutela e valorizzazione dei beni culturali; 6) Governo del territorio; 7) Sanità.</w:t>
      </w:r>
    </w:p>
    <w:p w:rsidR="00493B02" w:rsidRDefault="00493B02" w:rsidP="009071FD">
      <w:pPr>
        <w:jc w:val="both"/>
      </w:pPr>
    </w:p>
    <w:p w:rsidR="00493B02" w:rsidRPr="00493B57" w:rsidRDefault="009071FD" w:rsidP="009071FD">
      <w:pPr>
        <w:jc w:val="both"/>
        <w:rPr>
          <w:b/>
        </w:rPr>
      </w:pPr>
      <w:r w:rsidRPr="00D50DD3">
        <w:t xml:space="preserve"> Il PNA ha, dunque, dedicato una sezione di disciplina normativa (Sezione III) espressamente ad “Ordini e Collegi Professionali” al fine di orientare l’attività di questi Enti (sia a livello centrale che territoriale) approfondendo tre fondamentali temi relativi all’aspetto organizzativo e di gestione del rischio, di fondamentale importanza per la valutazione dei Collegi territoriali nella materia di cui trattasi. I temi affrontati concernono nello specifico: 1) </w:t>
      </w:r>
      <w:r w:rsidRPr="00493B57">
        <w:rPr>
          <w:b/>
        </w:rPr>
        <w:t xml:space="preserve">la figura del RPCT (Responsabile della Prevenzione della Corruzione e della Trasparenza) e l’attività di individuazione delle misure di prevenzione della corruzione; 2) la individuazione delle principali aree di rischio che caratterizzano gli ordini ed i collegi professionali; 3) la concreta applicazione delle norme sulla trasparenza di cui al D. </w:t>
      </w:r>
      <w:proofErr w:type="spellStart"/>
      <w:r w:rsidRPr="00493B57">
        <w:rPr>
          <w:b/>
        </w:rPr>
        <w:t>Lgs</w:t>
      </w:r>
      <w:proofErr w:type="spellEnd"/>
      <w:r w:rsidRPr="00493B57">
        <w:rPr>
          <w:b/>
        </w:rPr>
        <w:t xml:space="preserve">. 33/2013. </w:t>
      </w:r>
    </w:p>
    <w:p w:rsidR="00493B02" w:rsidRDefault="00493B02" w:rsidP="009071FD">
      <w:pPr>
        <w:jc w:val="both"/>
      </w:pPr>
    </w:p>
    <w:p w:rsidR="00493B02" w:rsidRDefault="009071FD" w:rsidP="009071FD">
      <w:pPr>
        <w:jc w:val="both"/>
      </w:pPr>
      <w:r w:rsidRPr="00D50DD3">
        <w:t>L’ORDINE adottando il presente PTPCT, in linea con quanto previsto dal citato PNA 2016 e dal PTPC della Federazione Nazionale degli Ordini degli Ostetrici, si è</w:t>
      </w:r>
      <w:r w:rsidR="005F4C15">
        <w:t>,</w:t>
      </w:r>
      <w:r w:rsidRPr="00D50DD3">
        <w:t xml:space="preserve"> dunque, prefissato di perseguire i seguenti obiettivi:</w:t>
      </w:r>
    </w:p>
    <w:p w:rsidR="00FC03C6" w:rsidRDefault="00FC03C6" w:rsidP="009071FD">
      <w:pPr>
        <w:jc w:val="both"/>
      </w:pPr>
    </w:p>
    <w:p w:rsidR="00493B02" w:rsidRDefault="009071FD" w:rsidP="009071FD">
      <w:pPr>
        <w:jc w:val="both"/>
      </w:pPr>
      <w:r w:rsidRPr="003F7DE6">
        <w:rPr>
          <w:b/>
        </w:rPr>
        <w:t>1)</w:t>
      </w:r>
      <w:r w:rsidRPr="00D50DD3">
        <w:t xml:space="preserve"> il raggiungimento di livelli sempre maggiori di trasparenza da realizzarsi individuando e pubblicando sui siti istituzionali “dati ulteriori” rispetto a quelli obbligatori in relazione a specifiche aree di rischio (obiettivo strategico fissato dalla stessa legge nella parte in cui è previsto che la mancata indicazione di tali obiettivi può rilevare ai fini della irrogazione delle sanzioni di cui all’art. 19, co. 5, lett. b) del d.l. 90/2014);</w:t>
      </w:r>
    </w:p>
    <w:p w:rsidR="00FC03C6" w:rsidRDefault="00FC03C6" w:rsidP="009071FD">
      <w:pPr>
        <w:jc w:val="both"/>
      </w:pPr>
    </w:p>
    <w:p w:rsidR="00493B02" w:rsidRDefault="009071FD" w:rsidP="009071FD">
      <w:pPr>
        <w:jc w:val="both"/>
      </w:pPr>
      <w:r w:rsidRPr="003F7DE6">
        <w:rPr>
          <w:b/>
        </w:rPr>
        <w:t>2)</w:t>
      </w:r>
      <w:r w:rsidRPr="00D50DD3">
        <w:t xml:space="preserve"> il rafforzamento del ruolo del Responsabile della Prevenzione della Corruzione (RPCT) quale soggetto titolare del potere di predisposizione e di proposta del Piano Triennale per la Prevenzione Corruzione (PTPC) all’organo di indirizzo. Tale rafforzamento dovrà concretamente tradursi nella previsione ed attuazione di modifiche organizzative che assicurino al RPCT “funzioni e poteri idonei allo svolgimento del ruolo con autonomia ed effettività”. Proprio in relazione al caso in cui la qualifica ed il ruolo di RPCT - verificatosi all’interno dell’ORDINE -  </w:t>
      </w:r>
      <w:r w:rsidRPr="00F45204">
        <w:t>venga assunto da</w:t>
      </w:r>
      <w:r w:rsidRPr="00F45204">
        <w:rPr>
          <w:b/>
        </w:rPr>
        <w:t xml:space="preserve"> </w:t>
      </w:r>
      <w:r w:rsidRPr="00F45204">
        <w:t>Consigliere privo di qualifica dirigenziale e di deleghe gestionali</w:t>
      </w:r>
      <w:r w:rsidRPr="00F45204">
        <w:rPr>
          <w:b/>
        </w:rPr>
        <w:t xml:space="preserve"> </w:t>
      </w:r>
      <w:r w:rsidRPr="00C60FC5">
        <w:rPr>
          <w:b/>
          <w:u w:val="single"/>
        </w:rPr>
        <w:t>al quale per limiti normativi non sono</w:t>
      </w:r>
      <w:r w:rsidRPr="00F45204">
        <w:rPr>
          <w:b/>
        </w:rPr>
        <w:t xml:space="preserve"> </w:t>
      </w:r>
      <w:r w:rsidRPr="00C60FC5">
        <w:rPr>
          <w:b/>
          <w:u w:val="single"/>
        </w:rPr>
        <w:t>applicabili le forme di responsabilità previste dalla L. 190/2012</w:t>
      </w:r>
      <w:r w:rsidRPr="00F45204">
        <w:rPr>
          <w:b/>
        </w:rPr>
        <w:t>,</w:t>
      </w:r>
      <w:r w:rsidRPr="00D50DD3">
        <w:t xml:space="preserve"> il PNA ha auspicato “al fine di prevedere forme di </w:t>
      </w:r>
      <w:r w:rsidRPr="00C60FC5">
        <w:rPr>
          <w:b/>
          <w:u w:val="single"/>
        </w:rPr>
        <w:t>responsabilità collegate al ruolo di RPCT</w:t>
      </w:r>
      <w:r w:rsidRPr="00D50DD3">
        <w:t xml:space="preserve"> che i Consigli nazionali, gli ordini e collegi territoriali </w:t>
      </w:r>
      <w:r w:rsidRPr="00C60FC5">
        <w:rPr>
          <w:b/>
          <w:u w:val="single"/>
        </w:rPr>
        <w:t>definiscano e declinino forme di responsabilità almeno disciplinari, ai fini delle conseguenze di cui alla predetta legge, con apposite integrazioni ai propri codici deontologici”.</w:t>
      </w:r>
      <w:r w:rsidRPr="00C60FC5">
        <w:rPr>
          <w:b/>
        </w:rPr>
        <w:t xml:space="preserve"> </w:t>
      </w:r>
      <w:r w:rsidRPr="00D50DD3">
        <w:t xml:space="preserve">Occorre, a tal proposito ricordare che, il Consiglio Nazionale ha provveduto, su proposta del Comitato Centrale della FNOPO, a modificare ed integrare il Codice Deontologico </w:t>
      </w:r>
      <w:r w:rsidRPr="00D50DD3">
        <w:lastRenderedPageBreak/>
        <w:t>delle Ostetriche del 2010 (già modificato nel 2014) nella seduta del 25 novembre 2016, disciplinando tali forme di responsabilità disciplinare. Le predette modifiche, sono state sottoposte a parere da parte del Ministero della Salute e sono in attesa della loro adozione definitiva</w:t>
      </w:r>
      <w:r w:rsidR="00493B02">
        <w:t>;</w:t>
      </w:r>
    </w:p>
    <w:p w:rsidR="00493B02" w:rsidRDefault="00493B02" w:rsidP="009071FD">
      <w:pPr>
        <w:jc w:val="both"/>
      </w:pPr>
    </w:p>
    <w:p w:rsidR="00493B02" w:rsidRDefault="00493B02" w:rsidP="009071FD">
      <w:pPr>
        <w:jc w:val="both"/>
      </w:pPr>
    </w:p>
    <w:p w:rsidR="00493B02" w:rsidRDefault="009071FD" w:rsidP="009071FD">
      <w:pPr>
        <w:jc w:val="both"/>
      </w:pPr>
      <w:r w:rsidRPr="003F7DE6">
        <w:rPr>
          <w:b/>
        </w:rPr>
        <w:t>3)</w:t>
      </w:r>
      <w:r w:rsidRPr="00D50DD3">
        <w:t xml:space="preserve"> Semplificare e razionalizzare le attività dell’amministrazione in materia anticorruzione e trasparenza, prevedendo una articolazione dei compiti e delle funzioni in rapporto alle caratteristiche organizzative (soprattutto dimensionali) dell’Ente stesso. </w:t>
      </w:r>
    </w:p>
    <w:p w:rsidR="00493B02" w:rsidRDefault="00493B02" w:rsidP="009071FD">
      <w:pPr>
        <w:jc w:val="both"/>
      </w:pPr>
    </w:p>
    <w:p w:rsidR="00493B02" w:rsidRDefault="009071FD" w:rsidP="009071FD">
      <w:pPr>
        <w:jc w:val="both"/>
      </w:pPr>
      <w:r w:rsidRPr="00D50DD3">
        <w:t xml:space="preserve">Specifica sezione del Piano triennale di prevenzione della corruzione è costituita dal Programma triennale per la trasparenza e l’integrità, regolato dall’art. 10 del D. </w:t>
      </w:r>
      <w:proofErr w:type="spellStart"/>
      <w:r w:rsidRPr="00D50DD3">
        <w:t>Lgs</w:t>
      </w:r>
      <w:proofErr w:type="spellEnd"/>
      <w:r w:rsidRPr="00D50DD3">
        <w:t>. 14 marzo 2013, n. 33 e dalla delibera dell’Autorità Nazionale Anticorruzione n. 50 del 2013, come modificati dal D.lgs. 97/2016. Con il Programma triennale per la trasparenza e l’integrità vengono resi accessibili dati, informazioni e documenti sui soggetti che ricoprono incarichi di amministrazione e governo dell’Ordine, sulla struttura economico patrimoniale dell’Ente, sull’attività da questo svolta, sui servizi erogati, sui relativi costi sopportati e l’andamento di questi ultimi nel tempo, consentendo in questo modo ai cittadini – segnatamente alle ostetriche iscritte all’Albo</w:t>
      </w:r>
      <w:r w:rsidR="005F4C15">
        <w:t xml:space="preserve"> -</w:t>
      </w:r>
      <w:r w:rsidRPr="00D50DD3">
        <w:t xml:space="preserve"> di esercitare un controllo diffuso sulla gestione delle risorse pubbliche e sul grado di efficienza raggiunto.</w:t>
      </w:r>
    </w:p>
    <w:p w:rsidR="00FC03C6" w:rsidRDefault="00FC03C6" w:rsidP="009071FD">
      <w:pPr>
        <w:jc w:val="both"/>
      </w:pPr>
    </w:p>
    <w:p w:rsidR="009071FD" w:rsidRDefault="009071FD" w:rsidP="009071FD">
      <w:pPr>
        <w:jc w:val="both"/>
      </w:pPr>
      <w:r w:rsidRPr="00D50DD3">
        <w:t xml:space="preserve">Il Piano triennale di prevenzione della corruzione disciplina l’attuazione della strategia di prevenzione del fenomeno corruttivo nel rispetto della normativa vigente in materia, delle direttive e delle linee guida dettate dalla FNPO, individuando e analizzando le attività concrete finalizzate a prevenire il verificarsi di tale rischio. Le finalità e gli obiettivi specifici del presente Piano sono: - prevenire la corruzione e l’illegalità mediante una valutazione del diverso livello di esposizione dell’ORDINE al rischio di corruzione; - ricercare e valutare ciascuna area in cui è maggiormente elevato il rischio di corruzione, sia all’interno delle attività indicate dalla Legge 190/2012 e dal PNA 2016, sia facendo riferimento agli specifici compiti svolti dall’ORDINE; - fare menzione degli interventi organizzativi necessari per prevenire i rischi; - assicurare la puntuale applicazione delle norme sulla trasparenza; - garantire l’idoneità, morale ed operativa, dei soggetti chiamati ad operare nei settori sensibili; - salvaguardare l’applicazione delle norme sulla </w:t>
      </w:r>
      <w:proofErr w:type="spellStart"/>
      <w:r w:rsidRPr="00D50DD3">
        <w:t>inconferibilità</w:t>
      </w:r>
      <w:proofErr w:type="spellEnd"/>
      <w:r w:rsidRPr="00D50DD3">
        <w:t xml:space="preserve"> e le incompatibilità; - tutelare l’osservanza del Codice di Comportamento dei Dipendenti.</w:t>
      </w:r>
    </w:p>
    <w:p w:rsidR="00493B02" w:rsidRDefault="00493B02" w:rsidP="009071FD">
      <w:pPr>
        <w:jc w:val="both"/>
      </w:pPr>
    </w:p>
    <w:p w:rsidR="00493B02" w:rsidRPr="00D50DD3" w:rsidRDefault="00493B02" w:rsidP="009071FD">
      <w:pPr>
        <w:jc w:val="both"/>
      </w:pPr>
    </w:p>
    <w:p w:rsidR="009071FD" w:rsidRPr="00D50DD3" w:rsidRDefault="009071FD" w:rsidP="009071FD">
      <w:pPr>
        <w:jc w:val="both"/>
      </w:pPr>
      <w:r w:rsidRPr="00D50DD3">
        <w:t>Secondo quanto previsto dall’art. 1, comma 7 della Legge n. 190/2012, l’ORDINE ha individuato il Responsabile della Prevenzione della Corruzione, ai fini della predisposizione e dell’attuazione del Piano.</w:t>
      </w:r>
      <w:r w:rsidR="00493B02">
        <w:t xml:space="preserve"> </w:t>
      </w:r>
      <w:r w:rsidRPr="00D50DD3">
        <w:t xml:space="preserve">Trattasi di una figura che coincide con il Responsabile per la Trasparenza cui spetta la responsabilità di vigilare e garantire l’applicazione del Piano di prevenzione della corruzione e di quello per la trasparenza, oltre che il rispetto del codice di comportamento dei dipendenti e delle norme in materia di </w:t>
      </w:r>
      <w:proofErr w:type="spellStart"/>
      <w:r w:rsidRPr="00D50DD3">
        <w:t>inconferibilità</w:t>
      </w:r>
      <w:proofErr w:type="spellEnd"/>
      <w:r w:rsidRPr="00D50DD3">
        <w:t xml:space="preserve"> e di incompatibilità. Il Responsabile designato è la dott.ssa Nadia Dragone.</w:t>
      </w:r>
    </w:p>
    <w:p w:rsidR="009071FD" w:rsidRDefault="009071FD" w:rsidP="00AC3108">
      <w:pPr>
        <w:widowControl/>
        <w:suppressAutoHyphens w:val="0"/>
        <w:autoSpaceDE w:val="0"/>
        <w:autoSpaceDN w:val="0"/>
        <w:adjustRightInd w:val="0"/>
        <w:jc w:val="both"/>
        <w:rPr>
          <w:rFonts w:eastAsia="Calibri"/>
          <w:color w:val="000000"/>
          <w:kern w:val="0"/>
        </w:rPr>
      </w:pPr>
    </w:p>
    <w:p w:rsidR="00AC3108" w:rsidRDefault="00AC3108" w:rsidP="00AC3108">
      <w:pPr>
        <w:widowControl/>
        <w:suppressAutoHyphens w:val="0"/>
        <w:autoSpaceDE w:val="0"/>
        <w:autoSpaceDN w:val="0"/>
        <w:adjustRightInd w:val="0"/>
        <w:jc w:val="both"/>
        <w:rPr>
          <w:rFonts w:eastAsia="Calibri"/>
          <w:color w:val="000000"/>
          <w:kern w:val="0"/>
        </w:rPr>
      </w:pPr>
    </w:p>
    <w:p w:rsidR="00B24039" w:rsidRDefault="00B24039" w:rsidP="00AC3108">
      <w:pPr>
        <w:widowControl/>
        <w:suppressAutoHyphens w:val="0"/>
        <w:autoSpaceDE w:val="0"/>
        <w:autoSpaceDN w:val="0"/>
        <w:adjustRightInd w:val="0"/>
        <w:jc w:val="both"/>
        <w:rPr>
          <w:rFonts w:eastAsia="Calibri"/>
          <w:color w:val="000000"/>
          <w:kern w:val="0"/>
        </w:rPr>
      </w:pPr>
    </w:p>
    <w:p w:rsidR="00B24039" w:rsidRDefault="00B24039" w:rsidP="00AC3108">
      <w:pPr>
        <w:widowControl/>
        <w:suppressAutoHyphens w:val="0"/>
        <w:autoSpaceDE w:val="0"/>
        <w:autoSpaceDN w:val="0"/>
        <w:adjustRightInd w:val="0"/>
        <w:jc w:val="both"/>
        <w:rPr>
          <w:rFonts w:eastAsia="Calibri"/>
          <w:color w:val="000000"/>
          <w:kern w:val="0"/>
        </w:rPr>
      </w:pPr>
    </w:p>
    <w:p w:rsidR="00832CD1" w:rsidRDefault="00832CD1" w:rsidP="00B44096">
      <w:pPr>
        <w:widowControl/>
        <w:suppressAutoHyphens w:val="0"/>
        <w:autoSpaceDE w:val="0"/>
        <w:autoSpaceDN w:val="0"/>
        <w:adjustRightInd w:val="0"/>
        <w:jc w:val="both"/>
        <w:rPr>
          <w:rFonts w:eastAsia="Calibri"/>
          <w:color w:val="000000"/>
          <w:kern w:val="0"/>
        </w:rPr>
      </w:pPr>
      <w:r w:rsidRPr="00D50DD3">
        <w:rPr>
          <w:rFonts w:eastAsia="Calibri"/>
          <w:color w:val="000000"/>
          <w:kern w:val="0"/>
        </w:rPr>
        <w:t>L'arco temporale di riferimento del presente PTPC è il triennio 2017-2019.</w:t>
      </w:r>
    </w:p>
    <w:p w:rsidR="00832CD1" w:rsidRPr="00D50DD3" w:rsidRDefault="00832CD1" w:rsidP="00B44096">
      <w:pPr>
        <w:widowControl/>
        <w:suppressAutoHyphens w:val="0"/>
        <w:autoSpaceDE w:val="0"/>
        <w:autoSpaceDN w:val="0"/>
        <w:adjustRightInd w:val="0"/>
        <w:jc w:val="both"/>
        <w:rPr>
          <w:rFonts w:eastAsia="Calibri"/>
          <w:color w:val="000000"/>
          <w:kern w:val="0"/>
        </w:rPr>
      </w:pPr>
      <w:r w:rsidRPr="00D50DD3">
        <w:rPr>
          <w:rFonts w:eastAsia="Calibri"/>
          <w:color w:val="000000"/>
          <w:kern w:val="0"/>
        </w:rPr>
        <w:t>Il presente Piano è integrato in 2 Sezioni separate specificamente dedicate.</w:t>
      </w:r>
    </w:p>
    <w:p w:rsidR="00CC4B14" w:rsidRPr="00D50DD3" w:rsidRDefault="00CC4B14" w:rsidP="00B44096">
      <w:pPr>
        <w:widowControl/>
        <w:suppressAutoHyphens w:val="0"/>
        <w:autoSpaceDE w:val="0"/>
        <w:autoSpaceDN w:val="0"/>
        <w:adjustRightInd w:val="0"/>
        <w:jc w:val="both"/>
        <w:rPr>
          <w:rFonts w:eastAsia="Calibri"/>
          <w:color w:val="000000"/>
          <w:kern w:val="0"/>
        </w:rPr>
      </w:pPr>
    </w:p>
    <w:p w:rsidR="00CC4B14" w:rsidRDefault="00CC4B14" w:rsidP="00B44096">
      <w:pPr>
        <w:widowControl/>
        <w:suppressAutoHyphens w:val="0"/>
        <w:autoSpaceDE w:val="0"/>
        <w:autoSpaceDN w:val="0"/>
        <w:adjustRightInd w:val="0"/>
        <w:jc w:val="both"/>
        <w:rPr>
          <w:rFonts w:eastAsia="Calibri"/>
          <w:color w:val="000000"/>
          <w:kern w:val="0"/>
        </w:rPr>
      </w:pPr>
    </w:p>
    <w:p w:rsidR="00493B02" w:rsidRDefault="00493B02" w:rsidP="00B44096">
      <w:pPr>
        <w:widowControl/>
        <w:suppressAutoHyphens w:val="0"/>
        <w:autoSpaceDE w:val="0"/>
        <w:autoSpaceDN w:val="0"/>
        <w:adjustRightInd w:val="0"/>
        <w:jc w:val="both"/>
        <w:rPr>
          <w:rFonts w:eastAsia="Calibri"/>
          <w:color w:val="000000"/>
          <w:kern w:val="0"/>
        </w:rPr>
      </w:pPr>
    </w:p>
    <w:p w:rsidR="00493B02" w:rsidRDefault="00493B02" w:rsidP="00B44096">
      <w:pPr>
        <w:widowControl/>
        <w:suppressAutoHyphens w:val="0"/>
        <w:autoSpaceDE w:val="0"/>
        <w:autoSpaceDN w:val="0"/>
        <w:adjustRightInd w:val="0"/>
        <w:jc w:val="both"/>
        <w:rPr>
          <w:rFonts w:eastAsia="Calibri"/>
          <w:color w:val="000000"/>
          <w:kern w:val="0"/>
        </w:rPr>
      </w:pPr>
    </w:p>
    <w:p w:rsidR="00493B02" w:rsidRDefault="00493B02" w:rsidP="00B44096">
      <w:pPr>
        <w:widowControl/>
        <w:suppressAutoHyphens w:val="0"/>
        <w:autoSpaceDE w:val="0"/>
        <w:autoSpaceDN w:val="0"/>
        <w:adjustRightInd w:val="0"/>
        <w:jc w:val="both"/>
        <w:rPr>
          <w:rFonts w:eastAsia="Calibri"/>
          <w:color w:val="000000"/>
          <w:kern w:val="0"/>
        </w:rPr>
      </w:pPr>
    </w:p>
    <w:p w:rsidR="00493B02" w:rsidRDefault="00493B02" w:rsidP="00B44096">
      <w:pPr>
        <w:widowControl/>
        <w:suppressAutoHyphens w:val="0"/>
        <w:autoSpaceDE w:val="0"/>
        <w:autoSpaceDN w:val="0"/>
        <w:adjustRightInd w:val="0"/>
        <w:jc w:val="both"/>
        <w:rPr>
          <w:rFonts w:eastAsia="Calibri"/>
          <w:color w:val="000000"/>
          <w:kern w:val="0"/>
        </w:rPr>
      </w:pPr>
    </w:p>
    <w:p w:rsidR="00493B02" w:rsidRDefault="00493B02" w:rsidP="00B44096">
      <w:pPr>
        <w:widowControl/>
        <w:suppressAutoHyphens w:val="0"/>
        <w:autoSpaceDE w:val="0"/>
        <w:autoSpaceDN w:val="0"/>
        <w:adjustRightInd w:val="0"/>
        <w:jc w:val="both"/>
        <w:rPr>
          <w:rFonts w:eastAsia="Calibri"/>
          <w:color w:val="000000"/>
          <w:kern w:val="0"/>
        </w:rPr>
      </w:pPr>
    </w:p>
    <w:p w:rsidR="00493B02" w:rsidRDefault="00493B02" w:rsidP="00B44096">
      <w:pPr>
        <w:widowControl/>
        <w:suppressAutoHyphens w:val="0"/>
        <w:autoSpaceDE w:val="0"/>
        <w:autoSpaceDN w:val="0"/>
        <w:adjustRightInd w:val="0"/>
        <w:jc w:val="both"/>
        <w:rPr>
          <w:rFonts w:eastAsia="Calibri"/>
          <w:color w:val="000000"/>
          <w:kern w:val="0"/>
        </w:rPr>
      </w:pPr>
    </w:p>
    <w:p w:rsidR="00493B02" w:rsidRDefault="00493B02" w:rsidP="00B44096">
      <w:pPr>
        <w:widowControl/>
        <w:suppressAutoHyphens w:val="0"/>
        <w:autoSpaceDE w:val="0"/>
        <w:autoSpaceDN w:val="0"/>
        <w:adjustRightInd w:val="0"/>
        <w:jc w:val="both"/>
        <w:rPr>
          <w:rFonts w:eastAsia="Calibri"/>
          <w:color w:val="000000"/>
          <w:kern w:val="0"/>
        </w:rPr>
      </w:pPr>
    </w:p>
    <w:p w:rsidR="00493B02" w:rsidRDefault="00493B02" w:rsidP="00B44096">
      <w:pPr>
        <w:widowControl/>
        <w:suppressAutoHyphens w:val="0"/>
        <w:autoSpaceDE w:val="0"/>
        <w:autoSpaceDN w:val="0"/>
        <w:adjustRightInd w:val="0"/>
        <w:jc w:val="both"/>
        <w:rPr>
          <w:rFonts w:eastAsia="Calibri"/>
          <w:color w:val="000000"/>
          <w:kern w:val="0"/>
        </w:rPr>
      </w:pPr>
    </w:p>
    <w:p w:rsidR="00493B02" w:rsidRDefault="00493B02" w:rsidP="00B44096">
      <w:pPr>
        <w:widowControl/>
        <w:suppressAutoHyphens w:val="0"/>
        <w:autoSpaceDE w:val="0"/>
        <w:autoSpaceDN w:val="0"/>
        <w:adjustRightInd w:val="0"/>
        <w:jc w:val="both"/>
        <w:rPr>
          <w:rFonts w:eastAsia="Calibri"/>
          <w:color w:val="000000"/>
          <w:kern w:val="0"/>
        </w:rPr>
      </w:pPr>
    </w:p>
    <w:p w:rsidR="00493B02" w:rsidRPr="00D50DD3" w:rsidRDefault="00493B02" w:rsidP="00B44096">
      <w:pPr>
        <w:widowControl/>
        <w:suppressAutoHyphens w:val="0"/>
        <w:autoSpaceDE w:val="0"/>
        <w:autoSpaceDN w:val="0"/>
        <w:adjustRightInd w:val="0"/>
        <w:jc w:val="both"/>
        <w:rPr>
          <w:rFonts w:eastAsia="Calibri"/>
          <w:color w:val="000000"/>
          <w:kern w:val="0"/>
        </w:rPr>
      </w:pPr>
    </w:p>
    <w:p w:rsidR="00EE5552" w:rsidRDefault="008178D2" w:rsidP="00EE5552">
      <w:pPr>
        <w:widowControl/>
        <w:suppressAutoHyphens w:val="0"/>
        <w:autoSpaceDE w:val="0"/>
        <w:autoSpaceDN w:val="0"/>
        <w:adjustRightInd w:val="0"/>
        <w:jc w:val="center"/>
        <w:rPr>
          <w:rFonts w:eastAsia="Calibri"/>
          <w:b/>
          <w:bCs/>
          <w:color w:val="000000"/>
          <w:kern w:val="0"/>
          <w:sz w:val="28"/>
          <w:szCs w:val="28"/>
        </w:rPr>
      </w:pPr>
      <w:r w:rsidRPr="008178D2">
        <w:rPr>
          <w:rFonts w:eastAsia="Calibri"/>
          <w:b/>
          <w:bCs/>
          <w:color w:val="000000"/>
          <w:kern w:val="0"/>
          <w:sz w:val="28"/>
          <w:szCs w:val="28"/>
        </w:rPr>
        <w:t xml:space="preserve">SEZIONE 1 </w:t>
      </w:r>
    </w:p>
    <w:p w:rsidR="00EE5552" w:rsidRDefault="00EE5552" w:rsidP="00EE5552">
      <w:pPr>
        <w:widowControl/>
        <w:suppressAutoHyphens w:val="0"/>
        <w:autoSpaceDE w:val="0"/>
        <w:autoSpaceDN w:val="0"/>
        <w:adjustRightInd w:val="0"/>
        <w:jc w:val="center"/>
        <w:rPr>
          <w:rFonts w:eastAsia="Calibri"/>
          <w:b/>
          <w:bCs/>
          <w:color w:val="000000"/>
          <w:kern w:val="0"/>
          <w:sz w:val="28"/>
          <w:szCs w:val="28"/>
        </w:rPr>
      </w:pPr>
    </w:p>
    <w:p w:rsidR="00832CD1" w:rsidRDefault="008178D2" w:rsidP="00EE5552">
      <w:pPr>
        <w:widowControl/>
        <w:suppressAutoHyphens w:val="0"/>
        <w:autoSpaceDE w:val="0"/>
        <w:autoSpaceDN w:val="0"/>
        <w:adjustRightInd w:val="0"/>
        <w:jc w:val="center"/>
        <w:rPr>
          <w:rFonts w:eastAsia="Calibri"/>
          <w:b/>
          <w:bCs/>
          <w:iCs/>
          <w:color w:val="000000"/>
          <w:kern w:val="0"/>
          <w:sz w:val="28"/>
          <w:szCs w:val="28"/>
        </w:rPr>
      </w:pPr>
      <w:r w:rsidRPr="008178D2">
        <w:rPr>
          <w:rFonts w:eastAsia="Calibri"/>
          <w:b/>
          <w:color w:val="000000"/>
          <w:kern w:val="0"/>
          <w:sz w:val="28"/>
          <w:szCs w:val="28"/>
        </w:rPr>
        <w:t xml:space="preserve"> </w:t>
      </w:r>
      <w:r w:rsidRPr="008178D2">
        <w:rPr>
          <w:rFonts w:eastAsia="Calibri"/>
          <w:b/>
          <w:bCs/>
          <w:iCs/>
          <w:color w:val="000000"/>
          <w:kern w:val="0"/>
          <w:sz w:val="28"/>
          <w:szCs w:val="28"/>
        </w:rPr>
        <w:t xml:space="preserve">PIANO TRIENNALE DELLA </w:t>
      </w:r>
      <w:r w:rsidRPr="008178D2">
        <w:rPr>
          <w:rFonts w:eastAsia="Calibri"/>
          <w:b/>
          <w:bCs/>
          <w:iCs/>
          <w:kern w:val="0"/>
          <w:sz w:val="28"/>
          <w:szCs w:val="28"/>
        </w:rPr>
        <w:t>PREVENZIONE</w:t>
      </w:r>
      <w:r w:rsidRPr="008178D2">
        <w:rPr>
          <w:rFonts w:eastAsia="Calibri"/>
          <w:b/>
          <w:bCs/>
          <w:iCs/>
          <w:color w:val="000000"/>
          <w:kern w:val="0"/>
          <w:sz w:val="28"/>
          <w:szCs w:val="28"/>
        </w:rPr>
        <w:t xml:space="preserve"> DELLA CORRUZIONE</w:t>
      </w:r>
    </w:p>
    <w:p w:rsidR="008178D2" w:rsidRDefault="008178D2" w:rsidP="00B44096">
      <w:pPr>
        <w:widowControl/>
        <w:suppressAutoHyphens w:val="0"/>
        <w:autoSpaceDE w:val="0"/>
        <w:autoSpaceDN w:val="0"/>
        <w:adjustRightInd w:val="0"/>
        <w:jc w:val="both"/>
        <w:rPr>
          <w:rFonts w:eastAsia="Calibri"/>
          <w:b/>
          <w:bCs/>
          <w:iCs/>
          <w:color w:val="000000"/>
          <w:kern w:val="0"/>
          <w:sz w:val="28"/>
          <w:szCs w:val="28"/>
        </w:rPr>
      </w:pPr>
    </w:p>
    <w:p w:rsidR="008178D2" w:rsidRPr="008178D2" w:rsidRDefault="008178D2" w:rsidP="00B44096">
      <w:pPr>
        <w:widowControl/>
        <w:suppressAutoHyphens w:val="0"/>
        <w:autoSpaceDE w:val="0"/>
        <w:autoSpaceDN w:val="0"/>
        <w:adjustRightInd w:val="0"/>
        <w:jc w:val="both"/>
        <w:rPr>
          <w:rFonts w:eastAsia="Calibri"/>
          <w:b/>
          <w:bCs/>
          <w:iCs/>
          <w:color w:val="000000"/>
          <w:kern w:val="0"/>
          <w:sz w:val="28"/>
          <w:szCs w:val="28"/>
        </w:rPr>
      </w:pPr>
    </w:p>
    <w:p w:rsidR="00832CD1" w:rsidRPr="0080684A" w:rsidRDefault="0080684A" w:rsidP="0080684A">
      <w:pPr>
        <w:pStyle w:val="Paragrafoelenco"/>
        <w:widowControl/>
        <w:numPr>
          <w:ilvl w:val="0"/>
          <w:numId w:val="9"/>
        </w:numPr>
        <w:suppressAutoHyphens w:val="0"/>
        <w:autoSpaceDE w:val="0"/>
        <w:autoSpaceDN w:val="0"/>
        <w:adjustRightInd w:val="0"/>
        <w:rPr>
          <w:rFonts w:eastAsia="Calibri"/>
          <w:b/>
          <w:bCs/>
          <w:color w:val="000000"/>
          <w:kern w:val="0"/>
          <w:sz w:val="28"/>
          <w:szCs w:val="28"/>
        </w:rPr>
      </w:pPr>
      <w:r>
        <w:rPr>
          <w:rFonts w:eastAsia="Calibri"/>
          <w:b/>
          <w:bCs/>
          <w:color w:val="000000"/>
          <w:kern w:val="0"/>
          <w:sz w:val="28"/>
          <w:szCs w:val="28"/>
        </w:rPr>
        <w:t xml:space="preserve"> </w:t>
      </w:r>
      <w:r w:rsidR="00832CD1" w:rsidRPr="0080684A">
        <w:rPr>
          <w:rFonts w:eastAsia="Calibri"/>
          <w:b/>
          <w:bCs/>
          <w:color w:val="000000"/>
          <w:kern w:val="0"/>
          <w:sz w:val="28"/>
          <w:szCs w:val="28"/>
        </w:rPr>
        <w:t>Riferimenti normativi</w:t>
      </w:r>
    </w:p>
    <w:p w:rsidR="000B23E7" w:rsidRDefault="000B23E7" w:rsidP="000B23E7">
      <w:pPr>
        <w:widowControl/>
        <w:suppressAutoHyphens w:val="0"/>
        <w:autoSpaceDE w:val="0"/>
        <w:autoSpaceDN w:val="0"/>
        <w:adjustRightInd w:val="0"/>
        <w:ind w:left="360"/>
        <w:jc w:val="both"/>
        <w:rPr>
          <w:rFonts w:eastAsia="Calibri"/>
          <w:b/>
          <w:bCs/>
          <w:color w:val="000000"/>
          <w:kern w:val="0"/>
        </w:rPr>
      </w:pPr>
    </w:p>
    <w:p w:rsidR="000B23E7" w:rsidRPr="000B23E7" w:rsidRDefault="000B23E7" w:rsidP="000B23E7">
      <w:pPr>
        <w:widowControl/>
        <w:suppressAutoHyphens w:val="0"/>
        <w:autoSpaceDE w:val="0"/>
        <w:autoSpaceDN w:val="0"/>
        <w:adjustRightInd w:val="0"/>
        <w:ind w:left="360"/>
        <w:jc w:val="both"/>
        <w:rPr>
          <w:rFonts w:eastAsia="Calibri"/>
          <w:b/>
          <w:bCs/>
          <w:color w:val="000000"/>
          <w:kern w:val="0"/>
        </w:rPr>
      </w:pPr>
    </w:p>
    <w:p w:rsidR="00EE5552" w:rsidRPr="000B23E7" w:rsidRDefault="00852C3A" w:rsidP="00EE5552">
      <w:pPr>
        <w:widowControl/>
        <w:suppressAutoHyphens w:val="0"/>
        <w:autoSpaceDE w:val="0"/>
        <w:autoSpaceDN w:val="0"/>
        <w:adjustRightInd w:val="0"/>
        <w:jc w:val="both"/>
        <w:rPr>
          <w:rFonts w:eastAsia="Calibri"/>
          <w:b/>
          <w:iCs/>
          <w:color w:val="000000"/>
          <w:kern w:val="0"/>
        </w:rPr>
      </w:pPr>
      <w:r>
        <w:rPr>
          <w:rFonts w:eastAsia="Calibri"/>
          <w:b/>
          <w:iCs/>
          <w:color w:val="000000"/>
          <w:kern w:val="0"/>
        </w:rPr>
        <w:t xml:space="preserve">      </w:t>
      </w:r>
      <w:r w:rsidR="000B23E7" w:rsidRPr="000B23E7">
        <w:rPr>
          <w:rFonts w:eastAsia="Calibri"/>
          <w:b/>
          <w:iCs/>
          <w:color w:val="000000"/>
          <w:kern w:val="0"/>
        </w:rPr>
        <w:t xml:space="preserve">A) </w:t>
      </w:r>
      <w:r w:rsidR="00832CD1" w:rsidRPr="000B23E7">
        <w:rPr>
          <w:rFonts w:eastAsia="Calibri"/>
          <w:b/>
          <w:iCs/>
          <w:color w:val="000000"/>
          <w:kern w:val="0"/>
        </w:rPr>
        <w:t>Disposizioni relative agli obblighi di prevenzione e repressione di fenomeni corruttivi</w:t>
      </w:r>
      <w:r w:rsidR="00EE5552" w:rsidRPr="000B23E7">
        <w:rPr>
          <w:rFonts w:eastAsia="Calibri"/>
          <w:b/>
          <w:iCs/>
          <w:color w:val="000000"/>
          <w:kern w:val="0"/>
        </w:rPr>
        <w:t>:</w:t>
      </w:r>
    </w:p>
    <w:p w:rsidR="00EE5552" w:rsidRDefault="00EE5552" w:rsidP="00B44096">
      <w:pPr>
        <w:widowControl/>
        <w:suppressAutoHyphens w:val="0"/>
        <w:autoSpaceDE w:val="0"/>
        <w:autoSpaceDN w:val="0"/>
        <w:adjustRightInd w:val="0"/>
        <w:jc w:val="both"/>
        <w:rPr>
          <w:rFonts w:eastAsia="Calibri"/>
          <w:iCs/>
          <w:color w:val="000000"/>
          <w:kern w:val="0"/>
        </w:rPr>
      </w:pPr>
    </w:p>
    <w:p w:rsidR="000B23E7" w:rsidRPr="00EE5552" w:rsidRDefault="000B23E7" w:rsidP="00B44096">
      <w:pPr>
        <w:widowControl/>
        <w:suppressAutoHyphens w:val="0"/>
        <w:autoSpaceDE w:val="0"/>
        <w:autoSpaceDN w:val="0"/>
        <w:adjustRightInd w:val="0"/>
        <w:jc w:val="both"/>
        <w:rPr>
          <w:rFonts w:eastAsia="Calibri"/>
          <w:iCs/>
          <w:color w:val="000000"/>
          <w:kern w:val="0"/>
        </w:rPr>
      </w:pPr>
    </w:p>
    <w:p w:rsidR="00832CD1" w:rsidRPr="00EE5552" w:rsidRDefault="00832CD1" w:rsidP="00B44096">
      <w:pPr>
        <w:pStyle w:val="Paragrafoelenco"/>
        <w:widowControl/>
        <w:numPr>
          <w:ilvl w:val="0"/>
          <w:numId w:val="6"/>
        </w:numPr>
        <w:suppressAutoHyphens w:val="0"/>
        <w:autoSpaceDE w:val="0"/>
        <w:autoSpaceDN w:val="0"/>
        <w:adjustRightInd w:val="0"/>
        <w:jc w:val="both"/>
        <w:rPr>
          <w:rFonts w:eastAsia="Calibri"/>
          <w:iCs/>
          <w:color w:val="000000"/>
          <w:kern w:val="0"/>
        </w:rPr>
      </w:pPr>
      <w:r w:rsidRPr="00EE5552">
        <w:rPr>
          <w:rFonts w:eastAsia="Calibri"/>
          <w:color w:val="000000"/>
          <w:kern w:val="0"/>
        </w:rPr>
        <w:t>Legge 6 novembre 2012, n. 190, recante "</w:t>
      </w:r>
      <w:r w:rsidRPr="00EE5552">
        <w:rPr>
          <w:rFonts w:eastAsia="Calibri"/>
          <w:iCs/>
          <w:color w:val="000000"/>
          <w:kern w:val="0"/>
        </w:rPr>
        <w:t>Disposizioni per la prevenzione e la repressione della</w:t>
      </w:r>
      <w:r w:rsidR="00EE5552">
        <w:rPr>
          <w:rFonts w:eastAsia="Calibri"/>
          <w:iCs/>
          <w:color w:val="000000"/>
          <w:kern w:val="0"/>
        </w:rPr>
        <w:t xml:space="preserve"> </w:t>
      </w:r>
      <w:r w:rsidRPr="00EE5552">
        <w:rPr>
          <w:rFonts w:eastAsia="Calibri"/>
          <w:iCs/>
          <w:color w:val="000000"/>
          <w:kern w:val="0"/>
        </w:rPr>
        <w:t>corruzione e dell'illegalità nella pubblica amministrazione</w:t>
      </w:r>
      <w:r w:rsidRPr="00EE5552">
        <w:rPr>
          <w:rFonts w:eastAsia="Calibri"/>
          <w:color w:val="000000"/>
          <w:kern w:val="0"/>
        </w:rPr>
        <w:t>".</w:t>
      </w:r>
    </w:p>
    <w:p w:rsidR="00832CD1" w:rsidRDefault="00832CD1" w:rsidP="00B44096">
      <w:pPr>
        <w:pStyle w:val="Paragrafoelenco"/>
        <w:widowControl/>
        <w:numPr>
          <w:ilvl w:val="0"/>
          <w:numId w:val="6"/>
        </w:numPr>
        <w:suppressAutoHyphens w:val="0"/>
        <w:autoSpaceDE w:val="0"/>
        <w:autoSpaceDN w:val="0"/>
        <w:adjustRightInd w:val="0"/>
        <w:jc w:val="both"/>
        <w:rPr>
          <w:rFonts w:eastAsia="Calibri"/>
          <w:color w:val="000000"/>
          <w:kern w:val="0"/>
        </w:rPr>
      </w:pPr>
      <w:r w:rsidRPr="00EE5552">
        <w:rPr>
          <w:rFonts w:eastAsia="Calibri"/>
          <w:color w:val="000000"/>
          <w:kern w:val="0"/>
        </w:rPr>
        <w:t>Circolare Ministero per la Pubblica Amministrazione e la semplificazione 25 gennaio 2013, n. 1,</w:t>
      </w:r>
      <w:r w:rsidR="00EE5552">
        <w:rPr>
          <w:rFonts w:eastAsia="Calibri"/>
          <w:color w:val="000000"/>
          <w:kern w:val="0"/>
        </w:rPr>
        <w:t xml:space="preserve"> </w:t>
      </w:r>
      <w:r w:rsidRPr="00EE5552">
        <w:rPr>
          <w:rFonts w:eastAsia="Calibri"/>
          <w:color w:val="000000"/>
          <w:kern w:val="0"/>
        </w:rPr>
        <w:t>recante “Legge n. 190 del 2012 – Disposizioni per la prevenzione e la repressione della</w:t>
      </w:r>
      <w:r w:rsidR="00EE5552">
        <w:rPr>
          <w:rFonts w:eastAsia="Calibri"/>
          <w:color w:val="000000"/>
          <w:kern w:val="0"/>
        </w:rPr>
        <w:t xml:space="preserve"> </w:t>
      </w:r>
      <w:r w:rsidRPr="00EE5552">
        <w:rPr>
          <w:rFonts w:eastAsia="Calibri"/>
          <w:color w:val="000000"/>
          <w:kern w:val="0"/>
        </w:rPr>
        <w:t>corruzione e dell’illegalità nella pubblica amministrazione”.</w:t>
      </w:r>
    </w:p>
    <w:p w:rsidR="00832CD1" w:rsidRDefault="00832CD1" w:rsidP="00B44096">
      <w:pPr>
        <w:pStyle w:val="Paragrafoelenco"/>
        <w:widowControl/>
        <w:numPr>
          <w:ilvl w:val="0"/>
          <w:numId w:val="6"/>
        </w:numPr>
        <w:suppressAutoHyphens w:val="0"/>
        <w:autoSpaceDE w:val="0"/>
        <w:autoSpaceDN w:val="0"/>
        <w:adjustRightInd w:val="0"/>
        <w:jc w:val="both"/>
        <w:rPr>
          <w:rFonts w:eastAsia="Calibri"/>
          <w:color w:val="000000"/>
          <w:kern w:val="0"/>
        </w:rPr>
      </w:pPr>
      <w:r w:rsidRPr="00F44214">
        <w:rPr>
          <w:rFonts w:eastAsia="Calibri"/>
          <w:color w:val="000000"/>
          <w:kern w:val="0"/>
        </w:rPr>
        <w:t>Decreto legislativo 14 marzo 2013, n. 33, recante "</w:t>
      </w:r>
      <w:r w:rsidRPr="00F44214">
        <w:rPr>
          <w:rFonts w:eastAsia="Calibri"/>
          <w:iCs/>
          <w:color w:val="000000"/>
          <w:kern w:val="0"/>
        </w:rPr>
        <w:t>Riordino della disciplina riguardante gli</w:t>
      </w:r>
      <w:r w:rsidR="00F44214">
        <w:rPr>
          <w:rFonts w:eastAsia="Calibri"/>
          <w:iCs/>
          <w:color w:val="000000"/>
          <w:kern w:val="0"/>
        </w:rPr>
        <w:t xml:space="preserve"> </w:t>
      </w:r>
      <w:r w:rsidRPr="00F44214">
        <w:rPr>
          <w:rFonts w:eastAsia="Calibri"/>
          <w:iCs/>
          <w:color w:val="000000"/>
          <w:kern w:val="0"/>
        </w:rPr>
        <w:t>obblighi di pubblicità, trasparenza e diffusione di informazioni da parte delle pubbliche</w:t>
      </w:r>
      <w:r w:rsidR="00F44214" w:rsidRPr="00F44214">
        <w:rPr>
          <w:rFonts w:eastAsia="Calibri"/>
          <w:iCs/>
          <w:color w:val="000000"/>
          <w:kern w:val="0"/>
        </w:rPr>
        <w:t xml:space="preserve"> </w:t>
      </w:r>
      <w:r w:rsidRPr="00F44214">
        <w:rPr>
          <w:rFonts w:eastAsia="Calibri"/>
          <w:iCs/>
          <w:color w:val="000000"/>
          <w:kern w:val="0"/>
        </w:rPr>
        <w:t>amministrazioni</w:t>
      </w:r>
      <w:r w:rsidRPr="00F44214">
        <w:rPr>
          <w:rFonts w:eastAsia="Calibri"/>
          <w:color w:val="000000"/>
          <w:kern w:val="0"/>
        </w:rPr>
        <w:t>".</w:t>
      </w:r>
    </w:p>
    <w:p w:rsidR="00832CD1" w:rsidRDefault="00832CD1" w:rsidP="00B44096">
      <w:pPr>
        <w:pStyle w:val="Paragrafoelenco"/>
        <w:widowControl/>
        <w:numPr>
          <w:ilvl w:val="0"/>
          <w:numId w:val="6"/>
        </w:numPr>
        <w:suppressAutoHyphens w:val="0"/>
        <w:autoSpaceDE w:val="0"/>
        <w:autoSpaceDN w:val="0"/>
        <w:adjustRightInd w:val="0"/>
        <w:jc w:val="both"/>
        <w:rPr>
          <w:rFonts w:eastAsia="Calibri"/>
          <w:color w:val="000000"/>
          <w:kern w:val="0"/>
        </w:rPr>
      </w:pPr>
      <w:r w:rsidRPr="00F44214">
        <w:rPr>
          <w:rFonts w:eastAsia="Calibri"/>
          <w:color w:val="000000"/>
          <w:kern w:val="0"/>
        </w:rPr>
        <w:t>Decreto legislativo 8 aprile 2013, n. 39, recante "</w:t>
      </w:r>
      <w:r w:rsidRPr="00F44214">
        <w:rPr>
          <w:rFonts w:eastAsia="Calibri"/>
          <w:iCs/>
          <w:color w:val="000000"/>
          <w:kern w:val="0"/>
        </w:rPr>
        <w:t xml:space="preserve">Disposizioni in materia di </w:t>
      </w:r>
      <w:proofErr w:type="spellStart"/>
      <w:r w:rsidRPr="00F44214">
        <w:rPr>
          <w:rFonts w:eastAsia="Calibri"/>
          <w:iCs/>
          <w:color w:val="000000"/>
          <w:kern w:val="0"/>
        </w:rPr>
        <w:t>inconferibilità</w:t>
      </w:r>
      <w:proofErr w:type="spellEnd"/>
      <w:r w:rsidRPr="00F44214">
        <w:rPr>
          <w:rFonts w:eastAsia="Calibri"/>
          <w:iCs/>
          <w:color w:val="000000"/>
          <w:kern w:val="0"/>
        </w:rPr>
        <w:t xml:space="preserve"> e</w:t>
      </w:r>
      <w:r w:rsidR="00F44214">
        <w:rPr>
          <w:rFonts w:eastAsia="Calibri"/>
          <w:iCs/>
          <w:color w:val="000000"/>
          <w:kern w:val="0"/>
        </w:rPr>
        <w:t xml:space="preserve"> </w:t>
      </w:r>
      <w:r w:rsidRPr="00F44214">
        <w:rPr>
          <w:rFonts w:eastAsia="Calibri"/>
          <w:iCs/>
          <w:color w:val="000000"/>
          <w:kern w:val="0"/>
        </w:rPr>
        <w:t>incompatibilità di incarichi presso le pubbliche amministrazioni e presso gli enti privati in</w:t>
      </w:r>
      <w:r w:rsidR="00F44214">
        <w:rPr>
          <w:rFonts w:eastAsia="Calibri"/>
          <w:iCs/>
          <w:color w:val="000000"/>
          <w:kern w:val="0"/>
        </w:rPr>
        <w:t xml:space="preserve"> </w:t>
      </w:r>
      <w:r w:rsidRPr="00F44214">
        <w:rPr>
          <w:rFonts w:eastAsia="Calibri"/>
          <w:iCs/>
          <w:color w:val="000000"/>
          <w:kern w:val="0"/>
        </w:rPr>
        <w:t>controllo pubblico, a norma dell'articolo 1, commi 49 e 50, della legge 6 novembre 2012, n. 190</w:t>
      </w:r>
      <w:r w:rsidRPr="00F44214">
        <w:rPr>
          <w:rFonts w:eastAsia="Calibri"/>
          <w:color w:val="000000"/>
          <w:kern w:val="0"/>
        </w:rPr>
        <w:t>".</w:t>
      </w:r>
    </w:p>
    <w:p w:rsidR="00832CD1" w:rsidRDefault="00832CD1" w:rsidP="00B44096">
      <w:pPr>
        <w:pStyle w:val="Paragrafoelenco"/>
        <w:widowControl/>
        <w:numPr>
          <w:ilvl w:val="0"/>
          <w:numId w:val="6"/>
        </w:numPr>
        <w:suppressAutoHyphens w:val="0"/>
        <w:autoSpaceDE w:val="0"/>
        <w:autoSpaceDN w:val="0"/>
        <w:adjustRightInd w:val="0"/>
        <w:jc w:val="both"/>
        <w:rPr>
          <w:rFonts w:eastAsia="Calibri"/>
          <w:color w:val="000000"/>
          <w:kern w:val="0"/>
        </w:rPr>
      </w:pPr>
      <w:r w:rsidRPr="00F44214">
        <w:rPr>
          <w:rFonts w:eastAsia="Calibri"/>
          <w:color w:val="000000"/>
          <w:kern w:val="0"/>
        </w:rPr>
        <w:t>Decreto legislativo 30 marzo 2001, n. 165, recante "</w:t>
      </w:r>
      <w:r w:rsidRPr="00F44214">
        <w:rPr>
          <w:rFonts w:eastAsia="Calibri"/>
          <w:iCs/>
          <w:color w:val="000000"/>
          <w:kern w:val="0"/>
        </w:rPr>
        <w:t>Norme generali sull'ordinamento del lavoro</w:t>
      </w:r>
      <w:r w:rsidR="00F44214">
        <w:rPr>
          <w:rFonts w:eastAsia="Calibri"/>
          <w:iCs/>
          <w:color w:val="000000"/>
          <w:kern w:val="0"/>
        </w:rPr>
        <w:t xml:space="preserve"> </w:t>
      </w:r>
      <w:r w:rsidRPr="00F44214">
        <w:rPr>
          <w:rFonts w:eastAsia="Calibri"/>
          <w:iCs/>
          <w:color w:val="000000"/>
          <w:kern w:val="0"/>
        </w:rPr>
        <w:t>alle dipendenze delle amministrazioni pubbliche</w:t>
      </w:r>
      <w:r w:rsidRPr="00F44214">
        <w:rPr>
          <w:rFonts w:eastAsia="Calibri"/>
          <w:color w:val="000000"/>
          <w:kern w:val="0"/>
        </w:rPr>
        <w:t>".</w:t>
      </w:r>
    </w:p>
    <w:p w:rsidR="00832CD1" w:rsidRDefault="00832CD1" w:rsidP="00B44096">
      <w:pPr>
        <w:pStyle w:val="Paragrafoelenco"/>
        <w:widowControl/>
        <w:numPr>
          <w:ilvl w:val="0"/>
          <w:numId w:val="6"/>
        </w:numPr>
        <w:suppressAutoHyphens w:val="0"/>
        <w:autoSpaceDE w:val="0"/>
        <w:autoSpaceDN w:val="0"/>
        <w:adjustRightInd w:val="0"/>
        <w:jc w:val="both"/>
        <w:rPr>
          <w:rFonts w:eastAsia="Calibri"/>
          <w:color w:val="000000"/>
          <w:kern w:val="0"/>
        </w:rPr>
      </w:pPr>
      <w:r w:rsidRPr="00F44214">
        <w:rPr>
          <w:rFonts w:eastAsia="Calibri"/>
          <w:color w:val="000000"/>
          <w:kern w:val="0"/>
        </w:rPr>
        <w:t>D.P.R. 16 aprile 2013, n. 62, “</w:t>
      </w:r>
      <w:r w:rsidRPr="00F44214">
        <w:rPr>
          <w:rFonts w:eastAsia="Calibri"/>
          <w:iCs/>
          <w:color w:val="000000"/>
          <w:kern w:val="0"/>
        </w:rPr>
        <w:t>Regolamento recante codice di comportamento dei dipendenti</w:t>
      </w:r>
      <w:r w:rsidR="00F44214">
        <w:rPr>
          <w:rFonts w:eastAsia="Calibri"/>
          <w:iCs/>
          <w:color w:val="000000"/>
          <w:kern w:val="0"/>
        </w:rPr>
        <w:t xml:space="preserve"> </w:t>
      </w:r>
      <w:r w:rsidRPr="00F44214">
        <w:rPr>
          <w:rFonts w:eastAsia="Calibri"/>
          <w:iCs/>
          <w:color w:val="000000"/>
          <w:kern w:val="0"/>
        </w:rPr>
        <w:t>pubblici, a norma dell’articolo 54 del decreto legislativo 30 marzo 2001, n. 165</w:t>
      </w:r>
      <w:r w:rsidRPr="00F44214">
        <w:rPr>
          <w:rFonts w:eastAsia="Calibri"/>
          <w:color w:val="000000"/>
          <w:kern w:val="0"/>
        </w:rPr>
        <w:t>”</w:t>
      </w:r>
      <w:r w:rsidR="00F44214">
        <w:rPr>
          <w:rFonts w:eastAsia="Calibri"/>
          <w:color w:val="000000"/>
          <w:kern w:val="0"/>
        </w:rPr>
        <w:t>.</w:t>
      </w:r>
    </w:p>
    <w:p w:rsidR="00832CD1" w:rsidRDefault="00832CD1" w:rsidP="00B44096">
      <w:pPr>
        <w:pStyle w:val="Paragrafoelenco"/>
        <w:widowControl/>
        <w:numPr>
          <w:ilvl w:val="0"/>
          <w:numId w:val="6"/>
        </w:numPr>
        <w:suppressAutoHyphens w:val="0"/>
        <w:autoSpaceDE w:val="0"/>
        <w:autoSpaceDN w:val="0"/>
        <w:adjustRightInd w:val="0"/>
        <w:jc w:val="both"/>
        <w:rPr>
          <w:rFonts w:eastAsia="Calibri"/>
          <w:color w:val="000000"/>
          <w:kern w:val="0"/>
        </w:rPr>
      </w:pPr>
      <w:r w:rsidRPr="00F44214">
        <w:rPr>
          <w:rFonts w:eastAsia="Calibri"/>
          <w:color w:val="000000"/>
          <w:kern w:val="0"/>
        </w:rPr>
        <w:t>Delibera ANAC n. 75 del 24/10/2013 recante "</w:t>
      </w:r>
      <w:r w:rsidRPr="00F44214">
        <w:rPr>
          <w:rFonts w:eastAsia="Calibri"/>
          <w:iCs/>
          <w:color w:val="000000"/>
          <w:kern w:val="0"/>
        </w:rPr>
        <w:t>Linee Guida in materia di codici di comportamento</w:t>
      </w:r>
      <w:r w:rsidR="00F44214">
        <w:rPr>
          <w:rFonts w:eastAsia="Calibri"/>
          <w:iCs/>
          <w:color w:val="000000"/>
          <w:kern w:val="0"/>
        </w:rPr>
        <w:t xml:space="preserve"> </w:t>
      </w:r>
      <w:r w:rsidRPr="00F44214">
        <w:rPr>
          <w:rFonts w:eastAsia="Calibri"/>
          <w:iCs/>
          <w:color w:val="000000"/>
          <w:kern w:val="0"/>
        </w:rPr>
        <w:t>delle pubbliche amministrazioni</w:t>
      </w:r>
      <w:r w:rsidRPr="00F44214">
        <w:rPr>
          <w:rFonts w:eastAsia="Calibri"/>
          <w:color w:val="000000"/>
          <w:kern w:val="0"/>
        </w:rPr>
        <w:t>".</w:t>
      </w:r>
    </w:p>
    <w:p w:rsidR="00832CD1" w:rsidRPr="00F44214" w:rsidRDefault="00832CD1" w:rsidP="00B44096">
      <w:pPr>
        <w:pStyle w:val="Paragrafoelenco"/>
        <w:widowControl/>
        <w:numPr>
          <w:ilvl w:val="0"/>
          <w:numId w:val="6"/>
        </w:numPr>
        <w:suppressAutoHyphens w:val="0"/>
        <w:autoSpaceDE w:val="0"/>
        <w:autoSpaceDN w:val="0"/>
        <w:adjustRightInd w:val="0"/>
        <w:jc w:val="both"/>
        <w:rPr>
          <w:rFonts w:eastAsia="Calibri"/>
          <w:color w:val="000000"/>
          <w:kern w:val="0"/>
        </w:rPr>
      </w:pPr>
      <w:r w:rsidRPr="00F44214">
        <w:rPr>
          <w:rFonts w:eastAsia="Calibri"/>
          <w:color w:val="000000"/>
          <w:kern w:val="0"/>
        </w:rPr>
        <w:t>Legge 27 maggio 2015, n. 69 recante “</w:t>
      </w:r>
      <w:r w:rsidRPr="00F44214">
        <w:rPr>
          <w:rFonts w:eastAsia="Calibri"/>
          <w:iCs/>
          <w:color w:val="000000"/>
          <w:kern w:val="0"/>
        </w:rPr>
        <w:t>Disposizioni in materia di delitti contro la pubblica</w:t>
      </w:r>
      <w:r w:rsidR="00F44214">
        <w:rPr>
          <w:rFonts w:eastAsia="Calibri"/>
          <w:iCs/>
          <w:color w:val="000000"/>
          <w:kern w:val="0"/>
        </w:rPr>
        <w:t xml:space="preserve"> </w:t>
      </w:r>
      <w:r w:rsidRPr="00F44214">
        <w:rPr>
          <w:rFonts w:eastAsia="Calibri"/>
          <w:iCs/>
          <w:color w:val="000000"/>
          <w:kern w:val="0"/>
        </w:rPr>
        <w:t>amministrazione, di associazioni di tipo mafioso e di falso in bilancio”.</w:t>
      </w:r>
    </w:p>
    <w:p w:rsidR="00832CD1" w:rsidRPr="00F44214" w:rsidRDefault="00832CD1" w:rsidP="00B44096">
      <w:pPr>
        <w:pStyle w:val="Paragrafoelenco"/>
        <w:widowControl/>
        <w:numPr>
          <w:ilvl w:val="0"/>
          <w:numId w:val="6"/>
        </w:numPr>
        <w:suppressAutoHyphens w:val="0"/>
        <w:autoSpaceDE w:val="0"/>
        <w:autoSpaceDN w:val="0"/>
        <w:adjustRightInd w:val="0"/>
        <w:jc w:val="both"/>
        <w:rPr>
          <w:rFonts w:eastAsia="Calibri"/>
          <w:color w:val="000000"/>
          <w:kern w:val="0"/>
        </w:rPr>
      </w:pPr>
      <w:r w:rsidRPr="00F44214">
        <w:rPr>
          <w:rFonts w:eastAsia="Calibri"/>
          <w:color w:val="000000"/>
          <w:kern w:val="0"/>
        </w:rPr>
        <w:t>Decreto legislativo</w:t>
      </w:r>
      <w:r w:rsidR="00326330">
        <w:rPr>
          <w:rFonts w:eastAsia="Calibri"/>
          <w:color w:val="000000"/>
          <w:kern w:val="0"/>
        </w:rPr>
        <w:t xml:space="preserve"> </w:t>
      </w:r>
      <w:r w:rsidRPr="00F44214">
        <w:rPr>
          <w:rFonts w:eastAsia="Calibri"/>
          <w:color w:val="000000"/>
          <w:kern w:val="0"/>
        </w:rPr>
        <w:t>25 maggio 2016, n. 97 “</w:t>
      </w:r>
      <w:r w:rsidRPr="00F44214">
        <w:rPr>
          <w:rFonts w:eastAsia="Calibri"/>
          <w:iCs/>
          <w:color w:val="000000"/>
          <w:kern w:val="0"/>
        </w:rPr>
        <w:t>Revisione e semplificazione delle disposizioni in</w:t>
      </w:r>
      <w:r w:rsidR="00F44214">
        <w:rPr>
          <w:rFonts w:eastAsia="Calibri"/>
          <w:iCs/>
          <w:color w:val="000000"/>
          <w:kern w:val="0"/>
        </w:rPr>
        <w:t xml:space="preserve"> </w:t>
      </w:r>
      <w:r w:rsidRPr="00F44214">
        <w:rPr>
          <w:rFonts w:eastAsia="Calibri"/>
          <w:iCs/>
          <w:color w:val="000000"/>
          <w:kern w:val="0"/>
        </w:rPr>
        <w:t>materia di prevenzione della corruzione, pubblicità e trasparenza, correttivo della legge 6</w:t>
      </w:r>
      <w:r w:rsidR="00F44214">
        <w:rPr>
          <w:rFonts w:eastAsia="Calibri"/>
          <w:iCs/>
          <w:color w:val="000000"/>
          <w:kern w:val="0"/>
        </w:rPr>
        <w:t xml:space="preserve"> </w:t>
      </w:r>
      <w:r w:rsidRPr="00F44214">
        <w:rPr>
          <w:rFonts w:eastAsia="Calibri"/>
          <w:iCs/>
          <w:color w:val="000000"/>
          <w:kern w:val="0"/>
        </w:rPr>
        <w:t xml:space="preserve">novembre 2012, n. 190 e del decreto legislativo 14 marzo 2013, </w:t>
      </w:r>
      <w:r w:rsidR="00F44214">
        <w:rPr>
          <w:rFonts w:eastAsia="Calibri"/>
          <w:iCs/>
          <w:color w:val="000000"/>
          <w:kern w:val="0"/>
        </w:rPr>
        <w:t xml:space="preserve">n. 33, ai sensi dell'articolo </w:t>
      </w:r>
      <w:r w:rsidRPr="00F44214">
        <w:rPr>
          <w:rFonts w:eastAsia="Calibri"/>
          <w:iCs/>
          <w:color w:val="000000"/>
          <w:kern w:val="0"/>
        </w:rPr>
        <w:t>della</w:t>
      </w:r>
      <w:r w:rsidR="00F44214">
        <w:rPr>
          <w:rFonts w:eastAsia="Calibri"/>
          <w:iCs/>
          <w:color w:val="000000"/>
          <w:kern w:val="0"/>
        </w:rPr>
        <w:t xml:space="preserve"> </w:t>
      </w:r>
      <w:r w:rsidRPr="00F44214">
        <w:rPr>
          <w:rFonts w:eastAsia="Calibri"/>
          <w:iCs/>
          <w:color w:val="000000"/>
          <w:kern w:val="0"/>
        </w:rPr>
        <w:t>legge 7 agosto 2015, n. 124, in materia di riorganizzazione delle amministrazioni pubbliche</w:t>
      </w:r>
      <w:r w:rsidRPr="00F44214">
        <w:rPr>
          <w:rFonts w:eastAsia="Calibri"/>
          <w:color w:val="000000"/>
          <w:kern w:val="0"/>
        </w:rPr>
        <w:t>”</w:t>
      </w:r>
      <w:r w:rsidR="00F44214">
        <w:rPr>
          <w:rFonts w:eastAsia="Calibri"/>
          <w:color w:val="000000"/>
          <w:kern w:val="0"/>
        </w:rPr>
        <w:t xml:space="preserve"> </w:t>
      </w:r>
      <w:r w:rsidRPr="00F44214">
        <w:rPr>
          <w:rFonts w:eastAsia="Calibri"/>
          <w:color w:val="000000"/>
          <w:kern w:val="0"/>
        </w:rPr>
        <w:t>(G.U. 8 giugno 2016, n. 132)</w:t>
      </w:r>
      <w:r w:rsidR="00F44214">
        <w:rPr>
          <w:rFonts w:eastAsia="Calibri"/>
          <w:color w:val="000000"/>
          <w:kern w:val="0"/>
        </w:rPr>
        <w:t>.</w:t>
      </w:r>
    </w:p>
    <w:p w:rsidR="00576F73" w:rsidRPr="00D50DD3" w:rsidRDefault="00576F73" w:rsidP="00B44096">
      <w:pPr>
        <w:pStyle w:val="Paragrafoelenco"/>
        <w:widowControl/>
        <w:numPr>
          <w:ilvl w:val="0"/>
          <w:numId w:val="3"/>
        </w:numPr>
        <w:suppressAutoHyphens w:val="0"/>
        <w:autoSpaceDE w:val="0"/>
        <w:autoSpaceDN w:val="0"/>
        <w:adjustRightInd w:val="0"/>
        <w:jc w:val="both"/>
        <w:rPr>
          <w:rFonts w:eastAsia="Calibri"/>
          <w:color w:val="000000"/>
          <w:kern w:val="0"/>
        </w:rPr>
      </w:pPr>
      <w:r w:rsidRPr="00D50DD3">
        <w:t xml:space="preserve">Le Linee Guida n. 4, di attuazione del </w:t>
      </w:r>
      <w:proofErr w:type="spellStart"/>
      <w:r w:rsidRPr="00D50DD3">
        <w:t>D.Lgs.</w:t>
      </w:r>
      <w:proofErr w:type="spellEnd"/>
      <w:r w:rsidRPr="00D50DD3">
        <w:t xml:space="preserve"> 18 aprile 2016, n. 50 recanti “procedure per l’affidamento dei contratti pubblici di importo inferiore alle soglie di rilevanza comunitaria, indagini di mercato e formazione e gestione degli elenchi di operatori economici” (approvate con delibera n. 1097, del 26 ottobre 2017)</w:t>
      </w:r>
    </w:p>
    <w:p w:rsidR="00576F73" w:rsidRDefault="00576F73" w:rsidP="00B44096">
      <w:pPr>
        <w:pStyle w:val="Paragrafoelenco"/>
        <w:numPr>
          <w:ilvl w:val="0"/>
          <w:numId w:val="3"/>
        </w:numPr>
        <w:jc w:val="both"/>
      </w:pPr>
      <w:proofErr w:type="gramStart"/>
      <w:r w:rsidRPr="00D50DD3">
        <w:t>le</w:t>
      </w:r>
      <w:proofErr w:type="gramEnd"/>
      <w:r w:rsidRPr="00D50DD3">
        <w:t xml:space="preserve"> “Prime Linee Guida recanti indicazioni sull’attuazione degli obblighi di pubblicità, trasparenza e diffusione di informazioni contenuti nel </w:t>
      </w:r>
      <w:proofErr w:type="spellStart"/>
      <w:r w:rsidRPr="00D50DD3">
        <w:t>D.Lgs.</w:t>
      </w:r>
      <w:proofErr w:type="spellEnd"/>
      <w:r w:rsidRPr="00D50DD3">
        <w:t xml:space="preserve"> 33/2013 come modificato dal </w:t>
      </w:r>
      <w:proofErr w:type="spellStart"/>
      <w:r w:rsidRPr="00D50DD3">
        <w:t>D.Lgs.</w:t>
      </w:r>
      <w:proofErr w:type="spellEnd"/>
      <w:r w:rsidRPr="00D50DD3">
        <w:t xml:space="preserve"> 97/2016, approvate dall’ANAC con delibera n. 1310 del 28/12/2016</w:t>
      </w:r>
    </w:p>
    <w:p w:rsidR="000B23E7" w:rsidRDefault="00832CD1" w:rsidP="000B23E7">
      <w:pPr>
        <w:pStyle w:val="Paragrafoelenco"/>
        <w:numPr>
          <w:ilvl w:val="0"/>
          <w:numId w:val="3"/>
        </w:numPr>
        <w:jc w:val="both"/>
      </w:pPr>
      <w:r w:rsidRPr="00F44214">
        <w:rPr>
          <w:rFonts w:eastAsia="Calibri"/>
          <w:color w:val="000000"/>
          <w:kern w:val="0"/>
        </w:rPr>
        <w:t>Piano Nazionale Anticorruzione 2016 pubblicato in G.U., serie generale, n. 197 del 24.08.2016.</w:t>
      </w:r>
    </w:p>
    <w:p w:rsidR="000B23E7" w:rsidRDefault="000B23E7" w:rsidP="000B23E7">
      <w:pPr>
        <w:jc w:val="both"/>
      </w:pPr>
    </w:p>
    <w:p w:rsidR="00CA05A1" w:rsidRDefault="00CA05A1" w:rsidP="000B23E7">
      <w:pPr>
        <w:jc w:val="both"/>
      </w:pPr>
    </w:p>
    <w:p w:rsidR="00CA05A1" w:rsidRDefault="00CA05A1" w:rsidP="000B23E7">
      <w:pPr>
        <w:jc w:val="both"/>
      </w:pPr>
    </w:p>
    <w:p w:rsidR="00CA05A1" w:rsidRPr="00F44214" w:rsidRDefault="00CA05A1" w:rsidP="000B23E7">
      <w:pPr>
        <w:jc w:val="both"/>
      </w:pPr>
    </w:p>
    <w:p w:rsidR="005570A6" w:rsidRDefault="005570A6" w:rsidP="0033015F">
      <w:pPr>
        <w:widowControl/>
        <w:suppressAutoHyphens w:val="0"/>
        <w:autoSpaceDE w:val="0"/>
        <w:autoSpaceDN w:val="0"/>
        <w:adjustRightInd w:val="0"/>
        <w:jc w:val="both"/>
        <w:rPr>
          <w:rFonts w:eastAsia="Calibri"/>
          <w:b/>
          <w:iCs/>
          <w:color w:val="000000"/>
          <w:kern w:val="0"/>
        </w:rPr>
      </w:pPr>
      <w:r w:rsidRPr="000B23E7">
        <w:rPr>
          <w:rFonts w:eastAsia="Calibri"/>
          <w:b/>
          <w:iCs/>
          <w:color w:val="000000"/>
          <w:kern w:val="0"/>
        </w:rPr>
        <w:t>B) Disposizioni normative riguardanti i reati di corruzione</w:t>
      </w:r>
      <w:r w:rsidR="000B23E7" w:rsidRPr="000B23E7">
        <w:rPr>
          <w:rFonts w:eastAsia="Calibri"/>
          <w:b/>
          <w:iCs/>
          <w:color w:val="000000"/>
          <w:kern w:val="0"/>
        </w:rPr>
        <w:t>:</w:t>
      </w:r>
    </w:p>
    <w:p w:rsidR="000B23E7" w:rsidRDefault="000B23E7" w:rsidP="0033015F">
      <w:pPr>
        <w:widowControl/>
        <w:suppressAutoHyphens w:val="0"/>
        <w:autoSpaceDE w:val="0"/>
        <w:autoSpaceDN w:val="0"/>
        <w:adjustRightInd w:val="0"/>
        <w:jc w:val="both"/>
        <w:rPr>
          <w:rFonts w:eastAsia="Calibri"/>
          <w:b/>
          <w:iCs/>
          <w:color w:val="000000"/>
          <w:kern w:val="0"/>
        </w:rPr>
      </w:pPr>
    </w:p>
    <w:p w:rsidR="000B23E7" w:rsidRPr="000B23E7" w:rsidRDefault="000B23E7" w:rsidP="0033015F">
      <w:pPr>
        <w:widowControl/>
        <w:suppressAutoHyphens w:val="0"/>
        <w:autoSpaceDE w:val="0"/>
        <w:autoSpaceDN w:val="0"/>
        <w:adjustRightInd w:val="0"/>
        <w:jc w:val="both"/>
        <w:rPr>
          <w:rFonts w:eastAsia="Calibri"/>
          <w:b/>
          <w:iCs/>
          <w:color w:val="000000"/>
          <w:kern w:val="0"/>
        </w:rPr>
      </w:pPr>
    </w:p>
    <w:p w:rsidR="005570A6" w:rsidRPr="00EA72B1" w:rsidRDefault="005570A6" w:rsidP="0033015F">
      <w:pPr>
        <w:pStyle w:val="Paragrafoelenco"/>
        <w:widowControl/>
        <w:numPr>
          <w:ilvl w:val="0"/>
          <w:numId w:val="8"/>
        </w:numPr>
        <w:suppressAutoHyphens w:val="0"/>
        <w:autoSpaceDE w:val="0"/>
        <w:autoSpaceDN w:val="0"/>
        <w:adjustRightInd w:val="0"/>
        <w:jc w:val="both"/>
        <w:rPr>
          <w:rFonts w:eastAsia="Calibri"/>
          <w:color w:val="000000"/>
          <w:kern w:val="0"/>
        </w:rPr>
      </w:pPr>
      <w:r w:rsidRPr="00EA72B1">
        <w:rPr>
          <w:rFonts w:eastAsia="Calibri"/>
          <w:color w:val="000000"/>
          <w:kern w:val="0"/>
        </w:rPr>
        <w:t>Articolo 314 c.p. - Peculato.</w:t>
      </w:r>
    </w:p>
    <w:p w:rsidR="005570A6" w:rsidRPr="00EA72B1" w:rsidRDefault="005570A6" w:rsidP="0033015F">
      <w:pPr>
        <w:pStyle w:val="Paragrafoelenco"/>
        <w:widowControl/>
        <w:numPr>
          <w:ilvl w:val="0"/>
          <w:numId w:val="8"/>
        </w:numPr>
        <w:suppressAutoHyphens w:val="0"/>
        <w:autoSpaceDE w:val="0"/>
        <w:autoSpaceDN w:val="0"/>
        <w:adjustRightInd w:val="0"/>
        <w:jc w:val="both"/>
        <w:rPr>
          <w:rFonts w:eastAsia="Calibri"/>
          <w:color w:val="000000"/>
          <w:kern w:val="0"/>
        </w:rPr>
      </w:pPr>
      <w:r w:rsidRPr="00EA72B1">
        <w:rPr>
          <w:rFonts w:eastAsia="Calibri"/>
          <w:color w:val="000000"/>
          <w:kern w:val="0"/>
        </w:rPr>
        <w:t>Articolo 316 c.p. - Peculato mediante profitto dell’errore altrui.</w:t>
      </w:r>
    </w:p>
    <w:p w:rsidR="005570A6" w:rsidRPr="00EA72B1" w:rsidRDefault="005570A6" w:rsidP="0033015F">
      <w:pPr>
        <w:pStyle w:val="Paragrafoelenco"/>
        <w:widowControl/>
        <w:numPr>
          <w:ilvl w:val="0"/>
          <w:numId w:val="8"/>
        </w:numPr>
        <w:suppressAutoHyphens w:val="0"/>
        <w:autoSpaceDE w:val="0"/>
        <w:autoSpaceDN w:val="0"/>
        <w:adjustRightInd w:val="0"/>
        <w:jc w:val="both"/>
        <w:rPr>
          <w:rFonts w:eastAsia="Calibri"/>
          <w:color w:val="000000"/>
          <w:kern w:val="0"/>
        </w:rPr>
      </w:pPr>
      <w:r w:rsidRPr="00EA72B1">
        <w:rPr>
          <w:rFonts w:eastAsia="Calibri"/>
          <w:color w:val="000000"/>
          <w:kern w:val="0"/>
        </w:rPr>
        <w:t>Articolo 317 c.p. - Concussione.</w:t>
      </w:r>
    </w:p>
    <w:p w:rsidR="005570A6" w:rsidRPr="00EA72B1" w:rsidRDefault="005570A6" w:rsidP="0033015F">
      <w:pPr>
        <w:pStyle w:val="Paragrafoelenco"/>
        <w:widowControl/>
        <w:numPr>
          <w:ilvl w:val="0"/>
          <w:numId w:val="8"/>
        </w:numPr>
        <w:suppressAutoHyphens w:val="0"/>
        <w:autoSpaceDE w:val="0"/>
        <w:autoSpaceDN w:val="0"/>
        <w:adjustRightInd w:val="0"/>
        <w:jc w:val="both"/>
        <w:rPr>
          <w:rFonts w:eastAsia="Calibri"/>
          <w:color w:val="000000"/>
          <w:kern w:val="0"/>
        </w:rPr>
      </w:pPr>
      <w:r w:rsidRPr="00EA72B1">
        <w:rPr>
          <w:rFonts w:eastAsia="Calibri"/>
          <w:color w:val="000000"/>
          <w:kern w:val="0"/>
        </w:rPr>
        <w:t>Articolo 318 c.p. - Corruzione per l'esercizio della funzione.</w:t>
      </w:r>
    </w:p>
    <w:p w:rsidR="005570A6" w:rsidRPr="00EA72B1" w:rsidRDefault="005570A6" w:rsidP="0033015F">
      <w:pPr>
        <w:pStyle w:val="Paragrafoelenco"/>
        <w:widowControl/>
        <w:numPr>
          <w:ilvl w:val="0"/>
          <w:numId w:val="8"/>
        </w:numPr>
        <w:suppressAutoHyphens w:val="0"/>
        <w:autoSpaceDE w:val="0"/>
        <w:autoSpaceDN w:val="0"/>
        <w:adjustRightInd w:val="0"/>
        <w:jc w:val="both"/>
        <w:rPr>
          <w:rFonts w:eastAsia="Calibri"/>
          <w:color w:val="000000"/>
          <w:kern w:val="0"/>
        </w:rPr>
      </w:pPr>
      <w:r w:rsidRPr="00EA72B1">
        <w:rPr>
          <w:rFonts w:eastAsia="Calibri"/>
          <w:color w:val="000000"/>
          <w:kern w:val="0"/>
        </w:rPr>
        <w:t>Articolo 319 c.p. - Corruzione per un atto contrario ai doveri d'ufficio.</w:t>
      </w:r>
    </w:p>
    <w:p w:rsidR="005570A6" w:rsidRPr="00EA72B1" w:rsidRDefault="005570A6" w:rsidP="0033015F">
      <w:pPr>
        <w:pStyle w:val="Paragrafoelenco"/>
        <w:widowControl/>
        <w:numPr>
          <w:ilvl w:val="0"/>
          <w:numId w:val="8"/>
        </w:numPr>
        <w:suppressAutoHyphens w:val="0"/>
        <w:autoSpaceDE w:val="0"/>
        <w:autoSpaceDN w:val="0"/>
        <w:adjustRightInd w:val="0"/>
        <w:jc w:val="both"/>
        <w:rPr>
          <w:rFonts w:eastAsia="Calibri"/>
          <w:color w:val="000000"/>
          <w:kern w:val="0"/>
        </w:rPr>
      </w:pPr>
      <w:r w:rsidRPr="00EA72B1">
        <w:rPr>
          <w:rFonts w:eastAsia="Calibri"/>
          <w:color w:val="000000"/>
          <w:kern w:val="0"/>
        </w:rPr>
        <w:t>Articolo 319 ter - Corruzione in atti giudiziari.</w:t>
      </w:r>
    </w:p>
    <w:p w:rsidR="005570A6" w:rsidRPr="00EA72B1" w:rsidRDefault="005570A6" w:rsidP="0033015F">
      <w:pPr>
        <w:pStyle w:val="Paragrafoelenco"/>
        <w:widowControl/>
        <w:numPr>
          <w:ilvl w:val="0"/>
          <w:numId w:val="8"/>
        </w:numPr>
        <w:suppressAutoHyphens w:val="0"/>
        <w:autoSpaceDE w:val="0"/>
        <w:autoSpaceDN w:val="0"/>
        <w:adjustRightInd w:val="0"/>
        <w:jc w:val="both"/>
        <w:rPr>
          <w:rFonts w:eastAsia="Calibri"/>
          <w:color w:val="000000"/>
          <w:kern w:val="0"/>
        </w:rPr>
      </w:pPr>
      <w:r w:rsidRPr="00EA72B1">
        <w:rPr>
          <w:rFonts w:eastAsia="Calibri"/>
          <w:color w:val="000000"/>
          <w:kern w:val="0"/>
        </w:rPr>
        <w:t>Articolo 319 quater - Induzione indebita a dare o promettere utilità.</w:t>
      </w:r>
    </w:p>
    <w:p w:rsidR="005570A6" w:rsidRPr="00EA72B1" w:rsidRDefault="005570A6" w:rsidP="0033015F">
      <w:pPr>
        <w:pStyle w:val="Paragrafoelenco"/>
        <w:widowControl/>
        <w:numPr>
          <w:ilvl w:val="0"/>
          <w:numId w:val="8"/>
        </w:numPr>
        <w:suppressAutoHyphens w:val="0"/>
        <w:autoSpaceDE w:val="0"/>
        <w:autoSpaceDN w:val="0"/>
        <w:adjustRightInd w:val="0"/>
        <w:jc w:val="both"/>
        <w:rPr>
          <w:rFonts w:eastAsia="Calibri"/>
          <w:color w:val="000000"/>
          <w:kern w:val="0"/>
        </w:rPr>
      </w:pPr>
      <w:r w:rsidRPr="00EA72B1">
        <w:rPr>
          <w:rFonts w:eastAsia="Calibri"/>
          <w:color w:val="000000"/>
          <w:kern w:val="0"/>
        </w:rPr>
        <w:t>Articolo 320 c.p. - Corruzione di persona incaricata di un pubblico servizio.</w:t>
      </w:r>
    </w:p>
    <w:p w:rsidR="005570A6" w:rsidRPr="00EA72B1" w:rsidRDefault="005570A6" w:rsidP="0033015F">
      <w:pPr>
        <w:pStyle w:val="Paragrafoelenco"/>
        <w:widowControl/>
        <w:numPr>
          <w:ilvl w:val="0"/>
          <w:numId w:val="8"/>
        </w:numPr>
        <w:suppressAutoHyphens w:val="0"/>
        <w:autoSpaceDE w:val="0"/>
        <w:autoSpaceDN w:val="0"/>
        <w:adjustRightInd w:val="0"/>
        <w:jc w:val="both"/>
        <w:rPr>
          <w:rFonts w:eastAsia="Calibri"/>
          <w:color w:val="000000"/>
          <w:kern w:val="0"/>
        </w:rPr>
      </w:pPr>
      <w:r w:rsidRPr="00EA72B1">
        <w:rPr>
          <w:rFonts w:eastAsia="Calibri"/>
          <w:color w:val="000000"/>
          <w:kern w:val="0"/>
        </w:rPr>
        <w:t>Articolo 318 c.p.- Istigazione alla corruzione.</w:t>
      </w:r>
    </w:p>
    <w:p w:rsidR="005570A6" w:rsidRPr="00EA72B1" w:rsidRDefault="005570A6" w:rsidP="0033015F">
      <w:pPr>
        <w:pStyle w:val="Paragrafoelenco"/>
        <w:widowControl/>
        <w:numPr>
          <w:ilvl w:val="0"/>
          <w:numId w:val="8"/>
        </w:numPr>
        <w:suppressAutoHyphens w:val="0"/>
        <w:autoSpaceDE w:val="0"/>
        <w:autoSpaceDN w:val="0"/>
        <w:adjustRightInd w:val="0"/>
        <w:jc w:val="both"/>
        <w:rPr>
          <w:rFonts w:eastAsia="Calibri"/>
          <w:color w:val="000000"/>
          <w:kern w:val="0"/>
        </w:rPr>
      </w:pPr>
      <w:r w:rsidRPr="00EA72B1">
        <w:rPr>
          <w:rFonts w:eastAsia="Calibri"/>
          <w:color w:val="000000"/>
          <w:kern w:val="0"/>
        </w:rPr>
        <w:t>Articolo 323 c.p. - Abuso d’ufficio.</w:t>
      </w:r>
    </w:p>
    <w:p w:rsidR="005570A6" w:rsidRPr="00EA72B1" w:rsidRDefault="005570A6" w:rsidP="0033015F">
      <w:pPr>
        <w:pStyle w:val="Paragrafoelenco"/>
        <w:widowControl/>
        <w:numPr>
          <w:ilvl w:val="0"/>
          <w:numId w:val="8"/>
        </w:numPr>
        <w:suppressAutoHyphens w:val="0"/>
        <w:autoSpaceDE w:val="0"/>
        <w:autoSpaceDN w:val="0"/>
        <w:adjustRightInd w:val="0"/>
        <w:jc w:val="both"/>
        <w:rPr>
          <w:rFonts w:eastAsia="Calibri"/>
          <w:color w:val="000000"/>
          <w:kern w:val="0"/>
        </w:rPr>
      </w:pPr>
      <w:r w:rsidRPr="00EA72B1">
        <w:rPr>
          <w:rFonts w:eastAsia="Calibri"/>
          <w:color w:val="000000"/>
          <w:kern w:val="0"/>
        </w:rPr>
        <w:t>Articolo 326 - Rivelazione ed utilizzazione di segreti d’ufficio.</w:t>
      </w:r>
    </w:p>
    <w:p w:rsidR="005570A6" w:rsidRPr="00EA72B1" w:rsidRDefault="005570A6" w:rsidP="0033015F">
      <w:pPr>
        <w:pStyle w:val="Paragrafoelenco"/>
        <w:widowControl/>
        <w:numPr>
          <w:ilvl w:val="0"/>
          <w:numId w:val="8"/>
        </w:numPr>
        <w:suppressAutoHyphens w:val="0"/>
        <w:autoSpaceDE w:val="0"/>
        <w:autoSpaceDN w:val="0"/>
        <w:adjustRightInd w:val="0"/>
        <w:jc w:val="both"/>
        <w:rPr>
          <w:rFonts w:eastAsia="Calibri"/>
          <w:color w:val="000000"/>
          <w:kern w:val="0"/>
        </w:rPr>
      </w:pPr>
      <w:r w:rsidRPr="00EA72B1">
        <w:rPr>
          <w:rFonts w:eastAsia="Calibri"/>
          <w:color w:val="000000"/>
          <w:kern w:val="0"/>
        </w:rPr>
        <w:t>Articolo 328 c.p. - Rifiuto di atti d'ufficio. Omissione.</w:t>
      </w:r>
    </w:p>
    <w:p w:rsidR="005570A6" w:rsidRPr="00D50DD3" w:rsidRDefault="005570A6" w:rsidP="0033015F">
      <w:pPr>
        <w:widowControl/>
        <w:suppressAutoHyphens w:val="0"/>
        <w:autoSpaceDE w:val="0"/>
        <w:autoSpaceDN w:val="0"/>
        <w:adjustRightInd w:val="0"/>
        <w:jc w:val="both"/>
        <w:rPr>
          <w:rFonts w:eastAsia="Calibri"/>
          <w:color w:val="000000"/>
          <w:kern w:val="0"/>
        </w:rPr>
      </w:pPr>
    </w:p>
    <w:p w:rsidR="00F97D42" w:rsidRPr="00D50DD3" w:rsidRDefault="00F97D42" w:rsidP="0033015F">
      <w:pPr>
        <w:jc w:val="both"/>
      </w:pPr>
    </w:p>
    <w:p w:rsidR="006303F4" w:rsidRPr="00D50DD3" w:rsidRDefault="006303F4" w:rsidP="0033015F">
      <w:pPr>
        <w:widowControl/>
        <w:suppressAutoHyphens w:val="0"/>
        <w:autoSpaceDE w:val="0"/>
        <w:autoSpaceDN w:val="0"/>
        <w:adjustRightInd w:val="0"/>
        <w:jc w:val="both"/>
        <w:rPr>
          <w:rFonts w:eastAsia="Calibri"/>
          <w:color w:val="000000"/>
          <w:kern w:val="0"/>
        </w:rPr>
      </w:pPr>
    </w:p>
    <w:p w:rsidR="00832CD1" w:rsidRPr="0080684A" w:rsidRDefault="0080684A" w:rsidP="0033015F">
      <w:pPr>
        <w:widowControl/>
        <w:suppressAutoHyphens w:val="0"/>
        <w:autoSpaceDE w:val="0"/>
        <w:autoSpaceDN w:val="0"/>
        <w:adjustRightInd w:val="0"/>
        <w:jc w:val="both"/>
        <w:rPr>
          <w:rFonts w:eastAsia="Calibri"/>
          <w:b/>
          <w:bCs/>
          <w:color w:val="000000"/>
          <w:kern w:val="0"/>
          <w:sz w:val="28"/>
          <w:szCs w:val="28"/>
        </w:rPr>
      </w:pPr>
      <w:r>
        <w:rPr>
          <w:rFonts w:eastAsia="Calibri"/>
          <w:b/>
          <w:bCs/>
          <w:color w:val="000000"/>
          <w:kern w:val="0"/>
          <w:sz w:val="28"/>
          <w:szCs w:val="28"/>
        </w:rPr>
        <w:t xml:space="preserve">2)  </w:t>
      </w:r>
      <w:r w:rsidR="00832CD1" w:rsidRPr="0080684A">
        <w:rPr>
          <w:rFonts w:eastAsia="Calibri"/>
          <w:b/>
          <w:bCs/>
          <w:color w:val="000000"/>
          <w:kern w:val="0"/>
          <w:sz w:val="28"/>
          <w:szCs w:val="28"/>
        </w:rPr>
        <w:t>Destinatari del Piano</w:t>
      </w:r>
    </w:p>
    <w:p w:rsidR="0080684A" w:rsidRPr="0080684A" w:rsidRDefault="0080684A" w:rsidP="0033015F">
      <w:pPr>
        <w:widowControl/>
        <w:suppressAutoHyphens w:val="0"/>
        <w:autoSpaceDE w:val="0"/>
        <w:autoSpaceDN w:val="0"/>
        <w:adjustRightInd w:val="0"/>
        <w:ind w:left="360"/>
        <w:jc w:val="both"/>
        <w:rPr>
          <w:rFonts w:eastAsia="Calibri"/>
          <w:b/>
          <w:bCs/>
          <w:color w:val="000000"/>
          <w:kern w:val="0"/>
          <w:sz w:val="28"/>
          <w:szCs w:val="28"/>
        </w:rPr>
      </w:pPr>
    </w:p>
    <w:p w:rsidR="00832CD1" w:rsidRDefault="00832CD1" w:rsidP="006F56A9">
      <w:pPr>
        <w:widowControl/>
        <w:suppressAutoHyphens w:val="0"/>
        <w:autoSpaceDE w:val="0"/>
        <w:autoSpaceDN w:val="0"/>
        <w:adjustRightInd w:val="0"/>
        <w:jc w:val="both"/>
        <w:rPr>
          <w:rFonts w:eastAsia="Calibri"/>
          <w:color w:val="000000"/>
          <w:kern w:val="0"/>
        </w:rPr>
      </w:pPr>
      <w:r w:rsidRPr="00D50DD3">
        <w:rPr>
          <w:rFonts w:eastAsia="Calibri"/>
          <w:color w:val="000000"/>
          <w:kern w:val="0"/>
        </w:rPr>
        <w:t>Le disposizioni del PTPC, oltre ai dipendenti (ove presenti), si applicano, nei limiti della compatibilità,</w:t>
      </w:r>
      <w:r w:rsidR="0080684A">
        <w:rPr>
          <w:rFonts w:eastAsia="Calibri"/>
          <w:color w:val="000000"/>
          <w:kern w:val="0"/>
        </w:rPr>
        <w:t xml:space="preserve"> </w:t>
      </w:r>
      <w:r w:rsidRPr="00D50DD3">
        <w:rPr>
          <w:rFonts w:eastAsia="Calibri"/>
          <w:color w:val="000000"/>
          <w:kern w:val="0"/>
        </w:rPr>
        <w:t>anche ai seguenti soggetti:</w:t>
      </w:r>
    </w:p>
    <w:p w:rsidR="0080684A" w:rsidRPr="00D50DD3" w:rsidRDefault="0080684A" w:rsidP="006F56A9">
      <w:pPr>
        <w:widowControl/>
        <w:suppressAutoHyphens w:val="0"/>
        <w:autoSpaceDE w:val="0"/>
        <w:autoSpaceDN w:val="0"/>
        <w:adjustRightInd w:val="0"/>
        <w:jc w:val="both"/>
        <w:rPr>
          <w:rFonts w:eastAsia="Calibri"/>
          <w:color w:val="000000"/>
          <w:kern w:val="0"/>
        </w:rPr>
      </w:pPr>
    </w:p>
    <w:p w:rsidR="00832CD1" w:rsidRPr="00D50DD3" w:rsidRDefault="00832CD1" w:rsidP="006F56A9">
      <w:pPr>
        <w:widowControl/>
        <w:suppressAutoHyphens w:val="0"/>
        <w:autoSpaceDE w:val="0"/>
        <w:autoSpaceDN w:val="0"/>
        <w:adjustRightInd w:val="0"/>
        <w:jc w:val="both"/>
        <w:rPr>
          <w:rFonts w:eastAsia="Calibri"/>
          <w:color w:val="000000"/>
          <w:kern w:val="0"/>
        </w:rPr>
      </w:pPr>
      <w:r w:rsidRPr="00D50DD3">
        <w:rPr>
          <w:rFonts w:eastAsia="Calibri"/>
          <w:color w:val="000000"/>
          <w:kern w:val="0"/>
        </w:rPr>
        <w:t>1. i componenti del Consiglio Direttivo;</w:t>
      </w:r>
    </w:p>
    <w:p w:rsidR="00832CD1" w:rsidRPr="00D50DD3" w:rsidRDefault="00832CD1" w:rsidP="006F56A9">
      <w:pPr>
        <w:widowControl/>
        <w:suppressAutoHyphens w:val="0"/>
        <w:autoSpaceDE w:val="0"/>
        <w:autoSpaceDN w:val="0"/>
        <w:adjustRightInd w:val="0"/>
        <w:jc w:val="both"/>
        <w:rPr>
          <w:rFonts w:eastAsia="Calibri"/>
          <w:color w:val="000000"/>
          <w:kern w:val="0"/>
        </w:rPr>
      </w:pPr>
      <w:r w:rsidRPr="00D50DD3">
        <w:rPr>
          <w:rFonts w:eastAsia="Calibri"/>
          <w:color w:val="000000"/>
          <w:kern w:val="0"/>
        </w:rPr>
        <w:t>2. i componenti delle Commissioni (anche esterni);</w:t>
      </w:r>
    </w:p>
    <w:p w:rsidR="00832CD1" w:rsidRPr="00D50DD3" w:rsidRDefault="00832CD1" w:rsidP="006F56A9">
      <w:pPr>
        <w:widowControl/>
        <w:suppressAutoHyphens w:val="0"/>
        <w:autoSpaceDE w:val="0"/>
        <w:autoSpaceDN w:val="0"/>
        <w:adjustRightInd w:val="0"/>
        <w:jc w:val="both"/>
        <w:rPr>
          <w:rFonts w:eastAsia="Calibri"/>
          <w:color w:val="000000"/>
          <w:kern w:val="0"/>
        </w:rPr>
      </w:pPr>
      <w:r w:rsidRPr="00D50DD3">
        <w:rPr>
          <w:rFonts w:eastAsia="Calibri"/>
          <w:color w:val="000000"/>
          <w:kern w:val="0"/>
        </w:rPr>
        <w:t>3. i consulenti e collaboratori;</w:t>
      </w:r>
    </w:p>
    <w:p w:rsidR="00832CD1" w:rsidRPr="00D50DD3" w:rsidRDefault="00832CD1" w:rsidP="006F56A9">
      <w:pPr>
        <w:widowControl/>
        <w:suppressAutoHyphens w:val="0"/>
        <w:autoSpaceDE w:val="0"/>
        <w:autoSpaceDN w:val="0"/>
        <w:adjustRightInd w:val="0"/>
        <w:jc w:val="both"/>
        <w:rPr>
          <w:rFonts w:eastAsia="Calibri"/>
          <w:color w:val="000000"/>
          <w:kern w:val="0"/>
        </w:rPr>
      </w:pPr>
      <w:r w:rsidRPr="00D50DD3">
        <w:rPr>
          <w:rFonts w:eastAsia="Calibri"/>
          <w:color w:val="000000"/>
          <w:kern w:val="0"/>
        </w:rPr>
        <w:t>4. i revisori dei conti;</w:t>
      </w:r>
    </w:p>
    <w:p w:rsidR="00832CD1" w:rsidRDefault="00832CD1" w:rsidP="006F56A9">
      <w:pPr>
        <w:widowControl/>
        <w:suppressAutoHyphens w:val="0"/>
        <w:autoSpaceDE w:val="0"/>
        <w:autoSpaceDN w:val="0"/>
        <w:adjustRightInd w:val="0"/>
        <w:jc w:val="both"/>
        <w:rPr>
          <w:rFonts w:eastAsia="Calibri"/>
          <w:color w:val="000000"/>
          <w:kern w:val="0"/>
        </w:rPr>
      </w:pPr>
      <w:r w:rsidRPr="00D50DD3">
        <w:rPr>
          <w:rFonts w:eastAsia="Calibri"/>
          <w:color w:val="000000"/>
          <w:kern w:val="0"/>
        </w:rPr>
        <w:t>5. i titolari di contratti per lavori, servizi e forniture.</w:t>
      </w:r>
    </w:p>
    <w:p w:rsidR="0080684A" w:rsidRPr="00D50DD3" w:rsidRDefault="0080684A" w:rsidP="006F56A9">
      <w:pPr>
        <w:widowControl/>
        <w:suppressAutoHyphens w:val="0"/>
        <w:autoSpaceDE w:val="0"/>
        <w:autoSpaceDN w:val="0"/>
        <w:adjustRightInd w:val="0"/>
        <w:jc w:val="both"/>
        <w:rPr>
          <w:rFonts w:eastAsia="Calibri"/>
          <w:color w:val="000000"/>
          <w:kern w:val="0"/>
        </w:rPr>
      </w:pPr>
    </w:p>
    <w:p w:rsidR="00832CD1" w:rsidRDefault="00832CD1" w:rsidP="006F56A9">
      <w:pPr>
        <w:widowControl/>
        <w:suppressAutoHyphens w:val="0"/>
        <w:autoSpaceDE w:val="0"/>
        <w:autoSpaceDN w:val="0"/>
        <w:adjustRightInd w:val="0"/>
        <w:jc w:val="both"/>
        <w:rPr>
          <w:rFonts w:eastAsia="Calibri"/>
          <w:color w:val="000000"/>
          <w:kern w:val="0"/>
        </w:rPr>
      </w:pPr>
      <w:r w:rsidRPr="00D50DD3">
        <w:rPr>
          <w:rFonts w:eastAsia="Calibri"/>
          <w:color w:val="000000"/>
          <w:kern w:val="0"/>
        </w:rPr>
        <w:t>I componenti eletti quali Consiglieri del</w:t>
      </w:r>
      <w:r w:rsidR="0080684A">
        <w:rPr>
          <w:rFonts w:eastAsia="Calibri"/>
          <w:color w:val="000000"/>
          <w:kern w:val="0"/>
        </w:rPr>
        <w:t>l’Ordine</w:t>
      </w:r>
      <w:r w:rsidRPr="00D50DD3">
        <w:rPr>
          <w:rFonts w:eastAsia="Calibri"/>
          <w:color w:val="000000"/>
          <w:kern w:val="0"/>
        </w:rPr>
        <w:t xml:space="preserve"> di Chieti per il periodo 2017-2019 hanno rilasciato la</w:t>
      </w:r>
      <w:r w:rsidR="0080684A">
        <w:rPr>
          <w:rFonts w:eastAsia="Calibri"/>
          <w:color w:val="000000"/>
          <w:kern w:val="0"/>
        </w:rPr>
        <w:t xml:space="preserve"> </w:t>
      </w:r>
      <w:r w:rsidRPr="00D50DD3">
        <w:rPr>
          <w:rFonts w:eastAsia="Calibri"/>
          <w:color w:val="000000"/>
          <w:kern w:val="0"/>
        </w:rPr>
        <w:t>dichiarazione di cui all’articolo 20 del D.lgs. 8 aprile 2013, n. 39.</w:t>
      </w:r>
    </w:p>
    <w:p w:rsidR="0080684A" w:rsidRPr="00D50DD3" w:rsidRDefault="0080684A" w:rsidP="006F56A9">
      <w:pPr>
        <w:widowControl/>
        <w:suppressAutoHyphens w:val="0"/>
        <w:autoSpaceDE w:val="0"/>
        <w:autoSpaceDN w:val="0"/>
        <w:adjustRightInd w:val="0"/>
        <w:jc w:val="both"/>
        <w:rPr>
          <w:rFonts w:eastAsia="Calibri"/>
          <w:color w:val="000000"/>
          <w:kern w:val="0"/>
        </w:rPr>
      </w:pPr>
    </w:p>
    <w:p w:rsidR="00832CD1" w:rsidRDefault="00832CD1" w:rsidP="006F56A9">
      <w:pPr>
        <w:widowControl/>
        <w:suppressAutoHyphens w:val="0"/>
        <w:autoSpaceDE w:val="0"/>
        <w:autoSpaceDN w:val="0"/>
        <w:adjustRightInd w:val="0"/>
        <w:jc w:val="both"/>
        <w:rPr>
          <w:rFonts w:eastAsia="Calibri"/>
          <w:b/>
          <w:bCs/>
          <w:color w:val="000000"/>
          <w:kern w:val="0"/>
          <w:sz w:val="28"/>
          <w:szCs w:val="28"/>
        </w:rPr>
      </w:pPr>
      <w:r w:rsidRPr="00297B74">
        <w:rPr>
          <w:rFonts w:eastAsia="Calibri"/>
          <w:b/>
          <w:bCs/>
          <w:color w:val="000000"/>
          <w:kern w:val="0"/>
          <w:sz w:val="28"/>
          <w:szCs w:val="28"/>
        </w:rPr>
        <w:t xml:space="preserve">3. </w:t>
      </w:r>
      <w:r w:rsidR="00297B74">
        <w:rPr>
          <w:rFonts w:eastAsia="Calibri"/>
          <w:b/>
          <w:bCs/>
          <w:color w:val="000000"/>
          <w:kern w:val="0"/>
          <w:sz w:val="28"/>
          <w:szCs w:val="28"/>
        </w:rPr>
        <w:t xml:space="preserve"> </w:t>
      </w:r>
      <w:r w:rsidRPr="00297B74">
        <w:rPr>
          <w:rFonts w:eastAsia="Calibri"/>
          <w:b/>
          <w:bCs/>
          <w:color w:val="000000"/>
          <w:kern w:val="0"/>
          <w:sz w:val="28"/>
          <w:szCs w:val="28"/>
        </w:rPr>
        <w:t>Organizzazione del</w:t>
      </w:r>
      <w:r w:rsidR="00297B74" w:rsidRPr="00297B74">
        <w:rPr>
          <w:rFonts w:eastAsia="Calibri"/>
          <w:b/>
          <w:bCs/>
          <w:color w:val="000000"/>
          <w:kern w:val="0"/>
          <w:sz w:val="28"/>
          <w:szCs w:val="28"/>
        </w:rPr>
        <w:t xml:space="preserve">l’Ordine </w:t>
      </w:r>
      <w:r w:rsidRPr="00297B74">
        <w:rPr>
          <w:rFonts w:eastAsia="Calibri"/>
          <w:b/>
          <w:bCs/>
          <w:color w:val="000000"/>
          <w:kern w:val="0"/>
          <w:sz w:val="28"/>
          <w:szCs w:val="28"/>
        </w:rPr>
        <w:t>Provinciale</w:t>
      </w:r>
    </w:p>
    <w:p w:rsidR="00056B7E" w:rsidRPr="00297B74" w:rsidRDefault="00056B7E" w:rsidP="006F56A9">
      <w:pPr>
        <w:widowControl/>
        <w:suppressAutoHyphens w:val="0"/>
        <w:autoSpaceDE w:val="0"/>
        <w:autoSpaceDN w:val="0"/>
        <w:adjustRightInd w:val="0"/>
        <w:jc w:val="both"/>
        <w:rPr>
          <w:rFonts w:eastAsia="Calibri"/>
          <w:b/>
          <w:bCs/>
          <w:color w:val="000000"/>
          <w:kern w:val="0"/>
          <w:sz w:val="28"/>
          <w:szCs w:val="28"/>
        </w:rPr>
      </w:pPr>
    </w:p>
    <w:p w:rsidR="002C3E57" w:rsidRDefault="00832CD1" w:rsidP="006F56A9">
      <w:pPr>
        <w:widowControl/>
        <w:suppressAutoHyphens w:val="0"/>
        <w:autoSpaceDE w:val="0"/>
        <w:autoSpaceDN w:val="0"/>
        <w:adjustRightInd w:val="0"/>
        <w:jc w:val="both"/>
        <w:rPr>
          <w:rFonts w:eastAsia="Calibri"/>
          <w:i/>
          <w:iCs/>
          <w:color w:val="000000"/>
          <w:kern w:val="0"/>
        </w:rPr>
      </w:pPr>
      <w:r w:rsidRPr="00D50DD3">
        <w:rPr>
          <w:rFonts w:eastAsia="Calibri"/>
          <w:color w:val="000000"/>
          <w:kern w:val="0"/>
        </w:rPr>
        <w:t xml:space="preserve">Gli Ordini Provinciali sono disciplinati dal </w:t>
      </w:r>
      <w:proofErr w:type="spellStart"/>
      <w:r w:rsidRPr="00D50DD3">
        <w:rPr>
          <w:rFonts w:eastAsia="Calibri"/>
          <w:color w:val="000000"/>
          <w:kern w:val="0"/>
        </w:rPr>
        <w:t>D.Lgs.C.P.S</w:t>
      </w:r>
      <w:proofErr w:type="spellEnd"/>
      <w:r w:rsidRPr="00D50DD3">
        <w:rPr>
          <w:rFonts w:eastAsia="Calibri"/>
          <w:color w:val="000000"/>
          <w:kern w:val="0"/>
        </w:rPr>
        <w:t xml:space="preserve">. 13 settembre 1946 n. 233 – </w:t>
      </w:r>
      <w:r w:rsidRPr="00D50DD3">
        <w:rPr>
          <w:rFonts w:eastAsia="Calibri"/>
          <w:i/>
          <w:iCs/>
          <w:color w:val="000000"/>
          <w:kern w:val="0"/>
        </w:rPr>
        <w:t>Ricostituzione degli</w:t>
      </w:r>
      <w:r w:rsidR="00056B7E">
        <w:rPr>
          <w:rFonts w:eastAsia="Calibri"/>
          <w:i/>
          <w:iCs/>
          <w:color w:val="000000"/>
          <w:kern w:val="0"/>
        </w:rPr>
        <w:t xml:space="preserve"> </w:t>
      </w:r>
      <w:r w:rsidRPr="00D50DD3">
        <w:rPr>
          <w:rFonts w:eastAsia="Calibri"/>
          <w:i/>
          <w:iCs/>
          <w:color w:val="000000"/>
          <w:kern w:val="0"/>
        </w:rPr>
        <w:t>Ordini delle professioni sanitarie e per la disciplina dell'esercizio delle professioni stesse</w:t>
      </w:r>
      <w:r w:rsidRPr="00D50DD3">
        <w:rPr>
          <w:rFonts w:eastAsia="Calibri"/>
          <w:color w:val="000000"/>
          <w:kern w:val="0"/>
        </w:rPr>
        <w:t>, e le loro</w:t>
      </w:r>
      <w:r w:rsidR="00056B7E">
        <w:rPr>
          <w:rFonts w:eastAsia="Calibri"/>
          <w:color w:val="000000"/>
          <w:kern w:val="0"/>
        </w:rPr>
        <w:t xml:space="preserve"> </w:t>
      </w:r>
      <w:r w:rsidRPr="00D50DD3">
        <w:rPr>
          <w:rFonts w:eastAsia="Calibri"/>
          <w:color w:val="000000"/>
          <w:kern w:val="0"/>
        </w:rPr>
        <w:t xml:space="preserve">funzioni e attività sono regolamentate dal D.P.R. 5 aprile 1950 n. 221 – </w:t>
      </w:r>
      <w:r w:rsidRPr="00D50DD3">
        <w:rPr>
          <w:rFonts w:eastAsia="Calibri"/>
          <w:i/>
          <w:iCs/>
          <w:color w:val="000000"/>
          <w:kern w:val="0"/>
        </w:rPr>
        <w:t>Approvazione del regolamento</w:t>
      </w:r>
      <w:r w:rsidR="00056B7E">
        <w:rPr>
          <w:rFonts w:eastAsia="Calibri"/>
          <w:i/>
          <w:iCs/>
          <w:color w:val="000000"/>
          <w:kern w:val="0"/>
        </w:rPr>
        <w:t xml:space="preserve"> </w:t>
      </w:r>
      <w:r w:rsidRPr="00D50DD3">
        <w:rPr>
          <w:rFonts w:eastAsia="Calibri"/>
          <w:i/>
          <w:iCs/>
          <w:color w:val="000000"/>
          <w:kern w:val="0"/>
        </w:rPr>
        <w:t>per la esecuzione del decreto legislativo 13 settembre 1946, n. 233, sulla ricostituzione degli Ordini delle</w:t>
      </w:r>
      <w:r w:rsidR="00056B7E">
        <w:rPr>
          <w:rFonts w:eastAsia="Calibri"/>
          <w:i/>
          <w:iCs/>
          <w:color w:val="000000"/>
          <w:kern w:val="0"/>
        </w:rPr>
        <w:t xml:space="preserve"> </w:t>
      </w:r>
      <w:r w:rsidRPr="00D50DD3">
        <w:rPr>
          <w:rFonts w:eastAsia="Calibri"/>
          <w:i/>
          <w:iCs/>
          <w:color w:val="000000"/>
          <w:kern w:val="0"/>
        </w:rPr>
        <w:t>professioni sanitarie e per la disciplina dell'esercizio delle professioni stesse.</w:t>
      </w:r>
    </w:p>
    <w:p w:rsidR="002C3E57" w:rsidRDefault="002C3E57" w:rsidP="006F56A9">
      <w:pPr>
        <w:widowControl/>
        <w:suppressAutoHyphens w:val="0"/>
        <w:autoSpaceDE w:val="0"/>
        <w:autoSpaceDN w:val="0"/>
        <w:adjustRightInd w:val="0"/>
        <w:jc w:val="both"/>
        <w:rPr>
          <w:rFonts w:eastAsia="Calibri"/>
          <w:i/>
          <w:iCs/>
          <w:color w:val="000000"/>
          <w:kern w:val="0"/>
        </w:rPr>
      </w:pPr>
    </w:p>
    <w:p w:rsidR="00D66399" w:rsidRPr="002C3E57" w:rsidRDefault="00056B7E" w:rsidP="008B7AA4">
      <w:pPr>
        <w:widowControl/>
        <w:suppressAutoHyphens w:val="0"/>
        <w:autoSpaceDE w:val="0"/>
        <w:autoSpaceDN w:val="0"/>
        <w:adjustRightInd w:val="0"/>
        <w:jc w:val="both"/>
        <w:rPr>
          <w:rFonts w:eastAsia="Calibri"/>
          <w:iCs/>
          <w:color w:val="000000"/>
          <w:kern w:val="0"/>
        </w:rPr>
      </w:pPr>
      <w:r>
        <w:rPr>
          <w:rFonts w:eastAsia="Calibri"/>
          <w:iCs/>
          <w:color w:val="000000"/>
          <w:kern w:val="0"/>
        </w:rPr>
        <w:t xml:space="preserve">L’Ordine Provinciale di Chieti </w:t>
      </w:r>
      <w:r>
        <w:t xml:space="preserve">è attualmente dotato degli Organi del </w:t>
      </w:r>
      <w:r w:rsidRPr="002C3E57">
        <w:rPr>
          <w:b/>
        </w:rPr>
        <w:t>Consiglio Direttivo</w:t>
      </w:r>
      <w:r>
        <w:t xml:space="preserve"> e del </w:t>
      </w:r>
      <w:r w:rsidRPr="002C3E57">
        <w:rPr>
          <w:b/>
        </w:rPr>
        <w:t>Collegio Revisori dei Conti</w:t>
      </w:r>
      <w:r>
        <w:t>, insediatisi a novembre 2017 per il triennio 2017-2020.</w:t>
      </w:r>
      <w:r w:rsidR="002C3E57">
        <w:t xml:space="preserve"> </w:t>
      </w:r>
      <w:proofErr w:type="gramStart"/>
      <w:r>
        <w:t>l</w:t>
      </w:r>
      <w:proofErr w:type="gramEnd"/>
      <w:r>
        <w:t xml:space="preserve"> Consiglio Direttivo è formato dal Presidente, dal Vice-Presidente, dal Tesoriere e da quattro Consiglieri.</w:t>
      </w:r>
      <w:r w:rsidR="008B7AA4" w:rsidRPr="008B7AA4">
        <w:rPr>
          <w:rFonts w:eastAsia="Calibri"/>
          <w:color w:val="000000"/>
          <w:kern w:val="0"/>
        </w:rPr>
        <w:t xml:space="preserve"> </w:t>
      </w:r>
      <w:r w:rsidR="008B7AA4">
        <w:rPr>
          <w:rFonts w:eastAsia="Calibri"/>
          <w:color w:val="000000"/>
          <w:kern w:val="0"/>
        </w:rPr>
        <w:t>E’</w:t>
      </w:r>
      <w:r w:rsidR="008B7AA4" w:rsidRPr="00D50DD3">
        <w:rPr>
          <w:rFonts w:eastAsia="Calibri"/>
          <w:color w:val="000000"/>
          <w:kern w:val="0"/>
        </w:rPr>
        <w:t xml:space="preserve"> un organismo eletto dall’Assemblea degli Iscritti. I compiti e le attribuzioni sono</w:t>
      </w:r>
      <w:r w:rsidR="002C3E57">
        <w:rPr>
          <w:rFonts w:eastAsia="Calibri"/>
          <w:color w:val="000000"/>
          <w:kern w:val="0"/>
        </w:rPr>
        <w:t xml:space="preserve"> </w:t>
      </w:r>
      <w:r w:rsidR="008B7AA4" w:rsidRPr="00D50DD3">
        <w:rPr>
          <w:rFonts w:eastAsia="Calibri"/>
          <w:color w:val="000000"/>
          <w:kern w:val="0"/>
        </w:rPr>
        <w:t>definite dalla Legge Costitutiva. Per il suo funzionamento può dotarsi di Regolamenti Interni che devono</w:t>
      </w:r>
      <w:r w:rsidR="008B7AA4">
        <w:rPr>
          <w:rFonts w:eastAsia="Calibri"/>
          <w:color w:val="000000"/>
          <w:kern w:val="0"/>
        </w:rPr>
        <w:t xml:space="preserve"> </w:t>
      </w:r>
      <w:r w:rsidR="008B7AA4" w:rsidRPr="00D50DD3">
        <w:rPr>
          <w:rFonts w:eastAsia="Calibri"/>
          <w:color w:val="000000"/>
          <w:kern w:val="0"/>
        </w:rPr>
        <w:t>essere approvati dall’Assemblea degli Iscritti e inviati alla Federazione Nazionale degli Ordini de</w:t>
      </w:r>
      <w:r w:rsidR="0068775E">
        <w:rPr>
          <w:rFonts w:eastAsia="Calibri"/>
          <w:color w:val="000000"/>
          <w:kern w:val="0"/>
        </w:rPr>
        <w:t xml:space="preserve">lla Professione di Ostetrica. </w:t>
      </w:r>
      <w:r w:rsidR="00D66399">
        <w:t xml:space="preserve">Il Collegio dei Revisori è composto da tre membri effettivi ed uno </w:t>
      </w:r>
      <w:r w:rsidR="00D66399">
        <w:lastRenderedPageBreak/>
        <w:t>supplente.</w:t>
      </w:r>
      <w:r w:rsidR="00206267" w:rsidRPr="00206267">
        <w:rPr>
          <w:rFonts w:eastAsia="Calibri"/>
          <w:color w:val="000000"/>
          <w:kern w:val="0"/>
        </w:rPr>
        <w:t xml:space="preserve"> </w:t>
      </w:r>
      <w:r w:rsidR="00206267">
        <w:rPr>
          <w:rFonts w:eastAsia="Calibri"/>
          <w:color w:val="000000"/>
          <w:kern w:val="0"/>
        </w:rPr>
        <w:t>E’</w:t>
      </w:r>
      <w:r w:rsidR="00206267" w:rsidRPr="00D50DD3">
        <w:rPr>
          <w:rFonts w:eastAsia="Calibri"/>
          <w:color w:val="000000"/>
          <w:kern w:val="0"/>
        </w:rPr>
        <w:t xml:space="preserve"> un organismo eletto </w:t>
      </w:r>
      <w:r w:rsidR="00206267" w:rsidRPr="002C3E57">
        <w:rPr>
          <w:rFonts w:eastAsia="Calibri"/>
          <w:b/>
          <w:color w:val="000000"/>
          <w:kern w:val="0"/>
        </w:rPr>
        <w:t>dall’Assemblea degli Iscritti</w:t>
      </w:r>
      <w:r w:rsidR="00206267" w:rsidRPr="00D50DD3">
        <w:rPr>
          <w:rFonts w:eastAsia="Calibri"/>
          <w:color w:val="000000"/>
          <w:kern w:val="0"/>
        </w:rPr>
        <w:t>. I compiti e le attribuzioni</w:t>
      </w:r>
      <w:r w:rsidR="00206267">
        <w:rPr>
          <w:rFonts w:eastAsia="Calibri"/>
          <w:color w:val="000000"/>
          <w:kern w:val="0"/>
        </w:rPr>
        <w:t xml:space="preserve"> </w:t>
      </w:r>
      <w:r w:rsidR="00206267" w:rsidRPr="00D50DD3">
        <w:rPr>
          <w:rFonts w:eastAsia="Calibri"/>
          <w:color w:val="000000"/>
          <w:kern w:val="0"/>
        </w:rPr>
        <w:t xml:space="preserve">sono definite dalla Legge Costitutiva e dalla normativa che ne disciplina i compiti e le attività. Per l’espletamento dei propri compiti istituzionali, </w:t>
      </w:r>
      <w:r w:rsidR="00C367F0">
        <w:rPr>
          <w:rFonts w:eastAsia="Calibri"/>
          <w:color w:val="000000"/>
          <w:kern w:val="0"/>
        </w:rPr>
        <w:t>l’Ordine</w:t>
      </w:r>
      <w:r w:rsidR="00206267" w:rsidRPr="00D50DD3">
        <w:rPr>
          <w:rFonts w:eastAsia="Calibri"/>
          <w:color w:val="000000"/>
          <w:kern w:val="0"/>
        </w:rPr>
        <w:t xml:space="preserve"> Provinciale può costituire al proprio</w:t>
      </w:r>
      <w:r w:rsidR="00C367F0">
        <w:rPr>
          <w:rFonts w:eastAsia="Calibri"/>
          <w:color w:val="000000"/>
          <w:kern w:val="0"/>
        </w:rPr>
        <w:t xml:space="preserve"> </w:t>
      </w:r>
      <w:r w:rsidR="00206267" w:rsidRPr="00D50DD3">
        <w:rPr>
          <w:rFonts w:eastAsia="Calibri"/>
          <w:color w:val="000000"/>
          <w:kern w:val="0"/>
        </w:rPr>
        <w:t>interno Commissioni per lo svolgimento di attività inerenti il fine istituzionale. I componenti delle</w:t>
      </w:r>
      <w:r w:rsidR="00C367F0">
        <w:rPr>
          <w:rFonts w:eastAsia="Calibri"/>
          <w:color w:val="000000"/>
          <w:kern w:val="0"/>
        </w:rPr>
        <w:t xml:space="preserve"> </w:t>
      </w:r>
      <w:r w:rsidR="00206267" w:rsidRPr="00D50DD3">
        <w:rPr>
          <w:rFonts w:eastAsia="Calibri"/>
          <w:color w:val="000000"/>
          <w:kern w:val="0"/>
        </w:rPr>
        <w:t>Commissioni possono essere sia interni al Consiglio Direttivo che esterni al medesimo.</w:t>
      </w:r>
      <w:r w:rsidR="00C367F0">
        <w:rPr>
          <w:rFonts w:eastAsia="Calibri"/>
          <w:color w:val="000000"/>
          <w:kern w:val="0"/>
        </w:rPr>
        <w:t xml:space="preserve"> L’Ordine</w:t>
      </w:r>
      <w:r w:rsidR="00206267" w:rsidRPr="00D50DD3">
        <w:rPr>
          <w:rFonts w:eastAsia="Calibri"/>
          <w:color w:val="000000"/>
          <w:kern w:val="0"/>
        </w:rPr>
        <w:t xml:space="preserve"> Provinciale d</w:t>
      </w:r>
      <w:r w:rsidR="00EE19AC">
        <w:rPr>
          <w:rFonts w:eastAsia="Calibri"/>
          <w:color w:val="000000"/>
          <w:kern w:val="0"/>
        </w:rPr>
        <w:t>ella Professione di Ostetrica di</w:t>
      </w:r>
      <w:r w:rsidR="00206267" w:rsidRPr="00D50DD3">
        <w:rPr>
          <w:rFonts w:eastAsia="Calibri"/>
          <w:color w:val="000000"/>
          <w:kern w:val="0"/>
        </w:rPr>
        <w:t xml:space="preserve"> Chieti non ha istituito Commissioni di cui sopra</w:t>
      </w:r>
      <w:r w:rsidR="00C367F0">
        <w:rPr>
          <w:rFonts w:eastAsia="Calibri"/>
          <w:color w:val="000000"/>
          <w:kern w:val="0"/>
        </w:rPr>
        <w:t>.</w:t>
      </w:r>
      <w:r w:rsidR="00C367F0">
        <w:t xml:space="preserve"> </w:t>
      </w:r>
      <w:r w:rsidR="00D66399">
        <w:t xml:space="preserve">Nel sito istituzionale </w:t>
      </w:r>
      <w:hyperlink r:id="rId6" w:history="1">
        <w:r w:rsidR="00D66399" w:rsidRPr="00E348A4">
          <w:rPr>
            <w:rStyle w:val="Collegamentoipertestuale"/>
            <w:b/>
          </w:rPr>
          <w:t>www.ostetrichechieti.it/</w:t>
        </w:r>
      </w:hyperlink>
      <w:r w:rsidR="00D66399">
        <w:rPr>
          <w:b/>
        </w:rPr>
        <w:t xml:space="preserve"> </w:t>
      </w:r>
      <w:r w:rsidR="0026180C">
        <w:rPr>
          <w:b/>
        </w:rPr>
        <w:t>(</w:t>
      </w:r>
      <w:r w:rsidR="0026180C">
        <w:t xml:space="preserve">in fase di realizzazione) </w:t>
      </w:r>
      <w:r w:rsidR="00D66399">
        <w:t xml:space="preserve">in apposita sezione è riportata la composizione degli organi istituzionali cui ci si richiama. </w:t>
      </w:r>
    </w:p>
    <w:p w:rsidR="0033015F" w:rsidRDefault="0033015F" w:rsidP="006F56A9">
      <w:pPr>
        <w:widowControl/>
        <w:suppressAutoHyphens w:val="0"/>
        <w:autoSpaceDE w:val="0"/>
        <w:autoSpaceDN w:val="0"/>
        <w:adjustRightInd w:val="0"/>
        <w:jc w:val="both"/>
      </w:pPr>
    </w:p>
    <w:p w:rsidR="00C961A1" w:rsidRDefault="00056B7E" w:rsidP="006F56A9">
      <w:pPr>
        <w:widowControl/>
        <w:suppressAutoHyphens w:val="0"/>
        <w:autoSpaceDE w:val="0"/>
        <w:autoSpaceDN w:val="0"/>
        <w:adjustRightInd w:val="0"/>
        <w:jc w:val="both"/>
      </w:pPr>
      <w:r w:rsidRPr="00111DF9">
        <w:t>In data</w:t>
      </w:r>
      <w:r w:rsidR="00111DF9">
        <w:t xml:space="preserve"> 08/09/2018</w:t>
      </w:r>
      <w:r w:rsidR="0033015F" w:rsidRPr="00111DF9">
        <w:t xml:space="preserve"> </w:t>
      </w:r>
      <w:r w:rsidRPr="00111DF9">
        <w:t xml:space="preserve">la Consigliera </w:t>
      </w:r>
      <w:r w:rsidR="0033015F" w:rsidRPr="00111DF9">
        <w:t>Benedetto Rossana si è dimessa</w:t>
      </w:r>
      <w:r w:rsidR="00A940A1" w:rsidRPr="00111DF9">
        <w:t xml:space="preserve"> dall’incarico di RPCT</w:t>
      </w:r>
      <w:r w:rsidR="0033015F" w:rsidRPr="00111DF9">
        <w:t xml:space="preserve"> per motivi di salute.</w:t>
      </w:r>
      <w:r w:rsidR="00111DF9">
        <w:t xml:space="preserve"> Nello stesso giorno </w:t>
      </w:r>
      <w:r w:rsidR="00A940A1" w:rsidRPr="00111DF9">
        <w:t>i</w:t>
      </w:r>
      <w:r w:rsidR="0033015F" w:rsidRPr="00111DF9">
        <w:t>l Consiglio Direttivo ha nominato, con accordo unanime, la Consigliera Dragone Nadia nuovo RPCT dell’Ordine Provinciale di Chieti.</w:t>
      </w:r>
      <w:r w:rsidR="00111DF9">
        <w:t xml:space="preserve"> </w:t>
      </w:r>
      <w:r w:rsidR="00C961A1">
        <w:t>Allo stato</w:t>
      </w:r>
      <w:r w:rsidR="005277BD">
        <w:t xml:space="preserve"> attuale</w:t>
      </w:r>
      <w:r w:rsidR="00C961A1">
        <w:t>, dunque, i soggetti che concorrono alla prevenzione della corruzione all’interno del</w:t>
      </w:r>
      <w:r w:rsidR="00110B67">
        <w:t>l’Ordine,</w:t>
      </w:r>
      <w:r w:rsidR="00C961A1">
        <w:t xml:space="preserve"> con i rispettivi compiti e funzioni, sono:</w:t>
      </w:r>
    </w:p>
    <w:p w:rsidR="00C961A1" w:rsidRDefault="00C961A1" w:rsidP="006F56A9">
      <w:pPr>
        <w:widowControl/>
        <w:suppressAutoHyphens w:val="0"/>
        <w:autoSpaceDE w:val="0"/>
        <w:autoSpaceDN w:val="0"/>
        <w:adjustRightInd w:val="0"/>
        <w:jc w:val="both"/>
      </w:pPr>
    </w:p>
    <w:p w:rsidR="00C961A1" w:rsidRDefault="00C961A1" w:rsidP="00C961A1">
      <w:pPr>
        <w:pStyle w:val="Paragrafoelenco"/>
        <w:widowControl/>
        <w:numPr>
          <w:ilvl w:val="0"/>
          <w:numId w:val="10"/>
        </w:numPr>
        <w:suppressAutoHyphens w:val="0"/>
        <w:autoSpaceDE w:val="0"/>
        <w:autoSpaceDN w:val="0"/>
        <w:adjustRightInd w:val="0"/>
        <w:jc w:val="both"/>
      </w:pPr>
      <w:r w:rsidRPr="00C961A1">
        <w:rPr>
          <w:b/>
        </w:rPr>
        <w:t>Il Consiglio Direttivo</w:t>
      </w:r>
      <w:r>
        <w:t xml:space="preserve">, organo di indirizzo politico strutturato come sopra detto, che, ai sensi di legge: designa il Responsabile per la prevenzione della corruzione e per la Trasparenza (art. 1, comma 7, L. n. 190/2012); adotta il PTPCT ed i suoi aggiornamenti comunicandoli ai principali </w:t>
      </w:r>
      <w:proofErr w:type="spellStart"/>
      <w:r>
        <w:t>stakeholders</w:t>
      </w:r>
      <w:proofErr w:type="spellEnd"/>
      <w:r>
        <w:t xml:space="preserve"> ed all’ANAC (mediante pubblicazione su sito istituzionale nella Sezione “Amministrazione Trasparente”);  adotta tutti gli atti di indirizzo di carattere generale direttamente o indirettamente finalizzati alla prevenzione della corruzione (es. criteri per la formazione di albi di consulenti, fornitori o dei “provider” per l’organizzazione degli eventi formativi e di aggiornamento ECM; criteri per la valutazione della congruità degli onorari professionali degli iscritti, criteri e requisiti generali per il conferimento e l’autorizzazione allo svolgimento degli incarichi da parte dei dipendenti ex art. 53 D.lgs. 165/2001); adotta ed osserva le misure di prevenzione della corruzione contenute nel PTPC, segnala casi di conflitto personale di interessi e situazioni di illecito; </w:t>
      </w:r>
    </w:p>
    <w:p w:rsidR="00C961A1" w:rsidRDefault="00C961A1" w:rsidP="00C961A1">
      <w:pPr>
        <w:widowControl/>
        <w:suppressAutoHyphens w:val="0"/>
        <w:autoSpaceDE w:val="0"/>
        <w:autoSpaceDN w:val="0"/>
        <w:adjustRightInd w:val="0"/>
        <w:ind w:left="360"/>
        <w:jc w:val="both"/>
      </w:pPr>
    </w:p>
    <w:p w:rsidR="00C961A1" w:rsidRDefault="00C961A1" w:rsidP="006F56A9">
      <w:pPr>
        <w:pStyle w:val="Paragrafoelenco"/>
        <w:widowControl/>
        <w:numPr>
          <w:ilvl w:val="0"/>
          <w:numId w:val="10"/>
        </w:numPr>
        <w:suppressAutoHyphens w:val="0"/>
        <w:autoSpaceDE w:val="0"/>
        <w:autoSpaceDN w:val="0"/>
        <w:adjustRightInd w:val="0"/>
        <w:jc w:val="both"/>
      </w:pPr>
      <w:r w:rsidRPr="00C961A1">
        <w:rPr>
          <w:b/>
        </w:rPr>
        <w:t xml:space="preserve"> Il Collegio dei Revisori dei Conti</w:t>
      </w:r>
      <w:r>
        <w:t xml:space="preserve">, organo elettivo assimilabile all’organismo di controllo e vigilanza interno (OIV) ai sensi del D.lgs. 165/2001 e del d.lgs. 286/1999, partecipa al processo di gestione del rischio, valutandone il grado e suggerendo le azioni inerenti la prevenzione della corruzione nello svolgimento dei compiti di controllo contabile a questo attribuiti; svolge compiti consultivi nel settore della trasparenza amministrativa (artt. 43 e 44 D.lgs. 33/2013); esprime parere obbligatorio sul Codice di comportamento del dipendente adottato da ciascuna amministrazione (art. 54, comma 5, D.lgs. 165/2001); osserva le misure di prevenzione della corruzione contenute nel PTPC, segnala casi di conflitto personale di interessi e situazioni di illecito; </w:t>
      </w:r>
    </w:p>
    <w:p w:rsidR="00C961A1" w:rsidRDefault="00C961A1" w:rsidP="00C961A1">
      <w:pPr>
        <w:pStyle w:val="Paragrafoelenco"/>
      </w:pPr>
    </w:p>
    <w:p w:rsidR="00C961A1" w:rsidRDefault="00C961A1" w:rsidP="006F56A9">
      <w:pPr>
        <w:pStyle w:val="Paragrafoelenco"/>
        <w:widowControl/>
        <w:numPr>
          <w:ilvl w:val="0"/>
          <w:numId w:val="10"/>
        </w:numPr>
        <w:suppressAutoHyphens w:val="0"/>
        <w:autoSpaceDE w:val="0"/>
        <w:autoSpaceDN w:val="0"/>
        <w:adjustRightInd w:val="0"/>
        <w:jc w:val="both"/>
      </w:pPr>
      <w:r w:rsidRPr="00C961A1">
        <w:rPr>
          <w:b/>
        </w:rPr>
        <w:t>L’Assemblea degli iscritti</w:t>
      </w:r>
      <w:r>
        <w:t xml:space="preserve">, partecipa al processo di gestione del rischio, valutandone il grado e suggerendo le azioni inerenti la prevenzione della corruzione nello svolgimento dei compiti di controllo, nell’esercizio dei poteri di approvazione o disapprovazione del bilancio preventivo e consuntivo, di approvazione o disapprovazione dei regolamenti, interni e con effetto su soggetti terzi, deliberati dal Consiglio Direttivo; </w:t>
      </w:r>
    </w:p>
    <w:p w:rsidR="00C961A1" w:rsidRDefault="00C961A1" w:rsidP="00C961A1">
      <w:pPr>
        <w:pStyle w:val="Paragrafoelenco"/>
      </w:pPr>
    </w:p>
    <w:p w:rsidR="00185CDA" w:rsidRDefault="00C961A1" w:rsidP="00110B67">
      <w:pPr>
        <w:pStyle w:val="Paragrafoelenco"/>
        <w:widowControl/>
        <w:numPr>
          <w:ilvl w:val="0"/>
          <w:numId w:val="10"/>
        </w:numPr>
        <w:suppressAutoHyphens w:val="0"/>
        <w:autoSpaceDE w:val="0"/>
        <w:autoSpaceDN w:val="0"/>
        <w:adjustRightInd w:val="0"/>
        <w:jc w:val="both"/>
      </w:pPr>
      <w:r w:rsidRPr="00C961A1">
        <w:rPr>
          <w:b/>
        </w:rPr>
        <w:t>Il Responsabile della prevenzione della corruzione e della trasparenza</w:t>
      </w:r>
      <w:r>
        <w:t xml:space="preserve">: svolge i compiti già precisati nella circolare del Dipartimento della funzione pubblica n. 1 del 2013 e i compiti di vigilanza sul rispetto delle norme in materia di </w:t>
      </w:r>
      <w:proofErr w:type="spellStart"/>
      <w:r>
        <w:t>inconferibilità</w:t>
      </w:r>
      <w:proofErr w:type="spellEnd"/>
      <w:r>
        <w:t xml:space="preserve"> e incompatibilità (art. 1 l. n. 190 del 2012; art. 15 d.lgs. n. 39 del 2013); elabora la relazione annuale sull'attività svolta e ne assicura la pubblicazione (art. 1, comma 14, della legge 190/2012); cura la diffusione della conoscenza del Codice etico e di comportamento adottato dall’amministrazione ai sensi del D.P.R. n. 62 del 2013, il monitoraggio annuale sulla loro attuazione, ai sensi dell'articolo 54, comma 7, del decreto legislativo n. 165 del 2001, la </w:t>
      </w:r>
      <w:r>
        <w:lastRenderedPageBreak/>
        <w:t xml:space="preserve">pubblicazione sul sito istituzionale e la comunicazione all'Autorità nazionale anticorruzione, di cui all'articolo 1, comma 2, della legge 6 novembre 2012, n. 190, e i risultati del monitoraggio. Coincide con il responsabile della trasparenza e ne svolge conseguentemente le funzioni (art. 43 d.lgs. n. 33 del 2013). I compiti attribuiti al responsabile non sono delegabili, se non in caso di straordinarie e motivate necessità, riconducibili a situazioni eccezionali, mantenendosi comunque ferma nel delegante la responsabilità non solo in vigilando ma anche in </w:t>
      </w:r>
      <w:proofErr w:type="spellStart"/>
      <w:r>
        <w:t>eligendo</w:t>
      </w:r>
      <w:proofErr w:type="spellEnd"/>
      <w:r>
        <w:t>.</w:t>
      </w:r>
      <w:r w:rsidR="00CE3D11">
        <w:t xml:space="preserve"> La figura del RPCT è stata interessata in modo significativo dalle modifiche introdotte dal d.lgs. 97/2016. La nuova disciplina ha unificato in capo ad un solo soggetto l’incarico di Responsabile della prevenzione della corruzione e della trasparenza e ne ha rafforzato il ruolo, richiedendo espressamente che ad esso siano riconosciuti poteri e funzioni idonei a garantire lo svolgimento dell’incarico con autonomia ed effettività, eventualmente anche con modifiche organizzative.</w:t>
      </w:r>
      <w:r w:rsidR="00110B67">
        <w:t xml:space="preserve"> </w:t>
      </w:r>
      <w:r w:rsidR="00CC61F5">
        <w:t>Il presente Piano intende dare attuazione alle nuove previsioni e, pertanto, il Responsabile viene identificato con riferimento ad entrambi i ruoli come Responsabile della prevenzione della corruzione e della trasparenza (RPCT), in linea con quanto già previsto nel Piano precedente e nei suoi aggiornamenti.</w:t>
      </w:r>
      <w:r w:rsidR="00110B67">
        <w:t xml:space="preserve"> </w:t>
      </w:r>
      <w:r w:rsidR="00185CDA">
        <w:t>Parimenti, il RPCT deve essere una persona che abbia sempre mantenuto una condotta integerrima, escludendo coloro che siano stati destinatari di provvedimenti giudiziali di condanna o provvedimenti disciplinari.</w:t>
      </w:r>
    </w:p>
    <w:p w:rsidR="00110B67" w:rsidRDefault="00110B67" w:rsidP="00185CDA">
      <w:pPr>
        <w:widowControl/>
        <w:suppressAutoHyphens w:val="0"/>
        <w:autoSpaceDE w:val="0"/>
        <w:autoSpaceDN w:val="0"/>
        <w:adjustRightInd w:val="0"/>
        <w:ind w:left="360"/>
        <w:jc w:val="both"/>
      </w:pPr>
    </w:p>
    <w:p w:rsidR="00C961A1" w:rsidRDefault="00C961A1" w:rsidP="00CE3D11">
      <w:pPr>
        <w:widowControl/>
        <w:suppressAutoHyphens w:val="0"/>
        <w:autoSpaceDE w:val="0"/>
        <w:autoSpaceDN w:val="0"/>
        <w:adjustRightInd w:val="0"/>
        <w:ind w:left="360"/>
        <w:jc w:val="both"/>
      </w:pPr>
    </w:p>
    <w:p w:rsidR="00832CD1" w:rsidRDefault="00110B67" w:rsidP="00110B67">
      <w:pPr>
        <w:pStyle w:val="Paragrafoelenco"/>
        <w:widowControl/>
        <w:numPr>
          <w:ilvl w:val="0"/>
          <w:numId w:val="10"/>
        </w:numPr>
        <w:suppressAutoHyphens w:val="0"/>
        <w:autoSpaceDE w:val="0"/>
        <w:autoSpaceDN w:val="0"/>
        <w:adjustRightInd w:val="0"/>
        <w:jc w:val="both"/>
      </w:pPr>
      <w:r w:rsidRPr="00EB4415">
        <w:rPr>
          <w:b/>
        </w:rPr>
        <w:t>I collaboratori,</w:t>
      </w:r>
      <w:r w:rsidR="008A465E">
        <w:rPr>
          <w:b/>
        </w:rPr>
        <w:t xml:space="preserve"> </w:t>
      </w:r>
      <w:r w:rsidRPr="00EB4415">
        <w:rPr>
          <w:b/>
        </w:rPr>
        <w:t xml:space="preserve">i consulenti ed i soggetti che intrattengono un rapporto contrattuale per lavori, beni e servizi e/o a qualsiasi altro titolo con </w:t>
      </w:r>
      <w:r w:rsidR="002221AC">
        <w:rPr>
          <w:b/>
        </w:rPr>
        <w:t>l’Ordine</w:t>
      </w:r>
      <w:r>
        <w:t xml:space="preserve">: osservano le misure contenute nel P.T.P.C., segnalano le situazioni di illecito, si adeguano e si impegnano ad osservare, laddove compatibile, le disposizioni del Codice Etico e di comportamento dell’Ordine. </w:t>
      </w:r>
    </w:p>
    <w:p w:rsidR="00110B67" w:rsidRPr="00110B67" w:rsidRDefault="00110B67" w:rsidP="00110B67">
      <w:pPr>
        <w:widowControl/>
        <w:suppressAutoHyphens w:val="0"/>
        <w:autoSpaceDE w:val="0"/>
        <w:autoSpaceDN w:val="0"/>
        <w:adjustRightInd w:val="0"/>
        <w:ind w:left="360"/>
        <w:jc w:val="both"/>
        <w:rPr>
          <w:rFonts w:eastAsia="Calibri"/>
          <w:color w:val="000000"/>
          <w:kern w:val="0"/>
        </w:rPr>
      </w:pPr>
    </w:p>
    <w:p w:rsidR="00832CD1" w:rsidRDefault="00832CD1" w:rsidP="00B44096">
      <w:pPr>
        <w:widowControl/>
        <w:suppressAutoHyphens w:val="0"/>
        <w:autoSpaceDE w:val="0"/>
        <w:autoSpaceDN w:val="0"/>
        <w:adjustRightInd w:val="0"/>
        <w:jc w:val="both"/>
        <w:rPr>
          <w:rFonts w:eastAsia="Calibri"/>
          <w:b/>
          <w:bCs/>
          <w:color w:val="000000"/>
          <w:kern w:val="0"/>
          <w:sz w:val="28"/>
          <w:szCs w:val="28"/>
        </w:rPr>
      </w:pPr>
      <w:r w:rsidRPr="00752F42">
        <w:rPr>
          <w:rFonts w:eastAsia="Calibri"/>
          <w:b/>
          <w:bCs/>
          <w:color w:val="000000"/>
          <w:kern w:val="0"/>
          <w:sz w:val="28"/>
          <w:szCs w:val="28"/>
        </w:rPr>
        <w:t>4.</w:t>
      </w:r>
      <w:r w:rsidR="00752F42">
        <w:rPr>
          <w:rFonts w:eastAsia="Calibri"/>
          <w:b/>
          <w:bCs/>
          <w:color w:val="000000"/>
          <w:kern w:val="0"/>
          <w:sz w:val="28"/>
          <w:szCs w:val="28"/>
        </w:rPr>
        <w:t xml:space="preserve"> </w:t>
      </w:r>
      <w:r w:rsidRPr="00752F42">
        <w:rPr>
          <w:rFonts w:eastAsia="Calibri"/>
          <w:b/>
          <w:bCs/>
          <w:color w:val="000000"/>
          <w:kern w:val="0"/>
          <w:sz w:val="28"/>
          <w:szCs w:val="28"/>
        </w:rPr>
        <w:t xml:space="preserve"> Individuazione delle aree di rischio</w:t>
      </w:r>
    </w:p>
    <w:p w:rsidR="00752F42" w:rsidRPr="00752F42" w:rsidRDefault="00752F42" w:rsidP="00B44096">
      <w:pPr>
        <w:widowControl/>
        <w:suppressAutoHyphens w:val="0"/>
        <w:autoSpaceDE w:val="0"/>
        <w:autoSpaceDN w:val="0"/>
        <w:adjustRightInd w:val="0"/>
        <w:jc w:val="both"/>
        <w:rPr>
          <w:rFonts w:eastAsia="Calibri"/>
          <w:b/>
          <w:bCs/>
          <w:color w:val="000000"/>
          <w:kern w:val="0"/>
          <w:sz w:val="28"/>
          <w:szCs w:val="28"/>
        </w:rPr>
      </w:pPr>
    </w:p>
    <w:p w:rsidR="006549BA" w:rsidRDefault="00832CD1" w:rsidP="00B44096">
      <w:pPr>
        <w:widowControl/>
        <w:suppressAutoHyphens w:val="0"/>
        <w:autoSpaceDE w:val="0"/>
        <w:autoSpaceDN w:val="0"/>
        <w:adjustRightInd w:val="0"/>
        <w:jc w:val="both"/>
        <w:rPr>
          <w:rFonts w:eastAsia="Calibri"/>
          <w:color w:val="000000"/>
          <w:kern w:val="0"/>
        </w:rPr>
      </w:pPr>
      <w:r w:rsidRPr="00D50DD3">
        <w:rPr>
          <w:rFonts w:eastAsia="Calibri"/>
          <w:color w:val="000000"/>
          <w:kern w:val="0"/>
        </w:rPr>
        <w:t>L’individuazione delle aree di rischio del</w:t>
      </w:r>
      <w:r w:rsidR="00752F42">
        <w:rPr>
          <w:rFonts w:eastAsia="Calibri"/>
          <w:color w:val="000000"/>
          <w:kern w:val="0"/>
        </w:rPr>
        <w:t>l’Ordine Provinciale</w:t>
      </w:r>
      <w:r w:rsidR="006549BA">
        <w:rPr>
          <w:rFonts w:eastAsia="Calibri"/>
          <w:color w:val="000000"/>
          <w:kern w:val="0"/>
        </w:rPr>
        <w:t xml:space="preserve"> della Professione di Ostetrica</w:t>
      </w:r>
      <w:r w:rsidR="00752F42">
        <w:rPr>
          <w:rFonts w:eastAsia="Calibri"/>
          <w:color w:val="000000"/>
          <w:kern w:val="0"/>
        </w:rPr>
        <w:t xml:space="preserve"> di Chieti</w:t>
      </w:r>
      <w:r w:rsidRPr="00D50DD3">
        <w:rPr>
          <w:rFonts w:eastAsia="Calibri"/>
          <w:color w:val="000000"/>
          <w:kern w:val="0"/>
        </w:rPr>
        <w:t xml:space="preserve"> è stata il risultato di una mappatura “sul</w:t>
      </w:r>
      <w:r w:rsidR="00752F42">
        <w:rPr>
          <w:rFonts w:eastAsia="Calibri"/>
          <w:color w:val="000000"/>
          <w:kern w:val="0"/>
        </w:rPr>
        <w:t xml:space="preserve"> </w:t>
      </w:r>
      <w:r w:rsidRPr="00D50DD3">
        <w:rPr>
          <w:rFonts w:eastAsia="Calibri"/>
          <w:color w:val="000000"/>
          <w:kern w:val="0"/>
        </w:rPr>
        <w:t>campo” effettuata, propedeuticamente e funzionalmente all’elaborazione del presente Piano,</w:t>
      </w:r>
      <w:r w:rsidR="00752F42">
        <w:rPr>
          <w:rFonts w:eastAsia="Calibri"/>
          <w:color w:val="000000"/>
          <w:kern w:val="0"/>
        </w:rPr>
        <w:t xml:space="preserve"> </w:t>
      </w:r>
      <w:r w:rsidRPr="00D50DD3">
        <w:rPr>
          <w:rFonts w:eastAsia="Calibri"/>
          <w:color w:val="000000"/>
          <w:kern w:val="0"/>
        </w:rPr>
        <w:t>verificando l’impatto del fenomeno corruttivo sui singoli processi svolti dal</w:t>
      </w:r>
      <w:r w:rsidR="006549BA">
        <w:rPr>
          <w:rFonts w:eastAsia="Calibri"/>
          <w:color w:val="000000"/>
          <w:kern w:val="0"/>
        </w:rPr>
        <w:t>l’Ordine</w:t>
      </w:r>
      <w:r w:rsidRPr="00D50DD3">
        <w:rPr>
          <w:rFonts w:eastAsia="Calibri"/>
          <w:color w:val="000000"/>
          <w:kern w:val="0"/>
        </w:rPr>
        <w:t>. Stante l’attuale</w:t>
      </w:r>
      <w:r w:rsidR="00752F42">
        <w:rPr>
          <w:rFonts w:eastAsia="Calibri"/>
          <w:color w:val="000000"/>
          <w:kern w:val="0"/>
        </w:rPr>
        <w:t xml:space="preserve"> </w:t>
      </w:r>
      <w:r w:rsidRPr="00D50DD3">
        <w:rPr>
          <w:rFonts w:eastAsia="Calibri"/>
          <w:color w:val="000000"/>
          <w:kern w:val="0"/>
        </w:rPr>
        <w:t>indisponibilità di un repertorio completo di tutti i processi amministrativi e della loro articolazione in</w:t>
      </w:r>
      <w:r w:rsidR="00752F42">
        <w:rPr>
          <w:rFonts w:eastAsia="Calibri"/>
          <w:color w:val="000000"/>
          <w:kern w:val="0"/>
        </w:rPr>
        <w:t xml:space="preserve"> </w:t>
      </w:r>
      <w:r w:rsidRPr="00D50DD3">
        <w:rPr>
          <w:rFonts w:eastAsia="Calibri"/>
          <w:color w:val="000000"/>
          <w:kern w:val="0"/>
        </w:rPr>
        <w:t>fasi/flussi, l’elenco dei procedimenti mappati non ha pretesa di esaustività ma si concentra</w:t>
      </w:r>
      <w:r w:rsidR="00752F42">
        <w:rPr>
          <w:rFonts w:eastAsia="Calibri"/>
          <w:color w:val="000000"/>
          <w:kern w:val="0"/>
        </w:rPr>
        <w:t xml:space="preserve"> </w:t>
      </w:r>
      <w:r w:rsidRPr="00D50DD3">
        <w:rPr>
          <w:rFonts w:eastAsia="Calibri"/>
          <w:color w:val="000000"/>
          <w:kern w:val="0"/>
        </w:rPr>
        <w:t>nell’individuazione di un elenco il più completo possibile dei processi maggiormente rilevanti per</w:t>
      </w:r>
      <w:r w:rsidR="00752F42">
        <w:rPr>
          <w:rFonts w:eastAsia="Calibri"/>
          <w:color w:val="000000"/>
          <w:kern w:val="0"/>
        </w:rPr>
        <w:t xml:space="preserve"> </w:t>
      </w:r>
      <w:r w:rsidRPr="00D50DD3">
        <w:rPr>
          <w:rFonts w:eastAsia="Calibri"/>
          <w:color w:val="000000"/>
          <w:kern w:val="0"/>
        </w:rPr>
        <w:t>frequenza e tenuto conto delle ridotte dimensioni del</w:t>
      </w:r>
      <w:r w:rsidR="006549BA">
        <w:rPr>
          <w:rFonts w:eastAsia="Calibri"/>
          <w:color w:val="000000"/>
          <w:kern w:val="0"/>
        </w:rPr>
        <w:t>l’Ordine.</w:t>
      </w:r>
    </w:p>
    <w:p w:rsidR="006549BA" w:rsidRDefault="006549BA" w:rsidP="00B44096">
      <w:pPr>
        <w:widowControl/>
        <w:suppressAutoHyphens w:val="0"/>
        <w:autoSpaceDE w:val="0"/>
        <w:autoSpaceDN w:val="0"/>
        <w:adjustRightInd w:val="0"/>
        <w:jc w:val="both"/>
        <w:rPr>
          <w:rFonts w:eastAsia="Calibri"/>
          <w:color w:val="000000"/>
          <w:kern w:val="0"/>
        </w:rPr>
      </w:pPr>
    </w:p>
    <w:p w:rsidR="00832CD1" w:rsidRPr="00D50DD3" w:rsidRDefault="00832CD1" w:rsidP="00B44096">
      <w:pPr>
        <w:widowControl/>
        <w:suppressAutoHyphens w:val="0"/>
        <w:autoSpaceDE w:val="0"/>
        <w:autoSpaceDN w:val="0"/>
        <w:adjustRightInd w:val="0"/>
        <w:jc w:val="both"/>
        <w:rPr>
          <w:rFonts w:eastAsia="Calibri"/>
          <w:color w:val="000000"/>
          <w:kern w:val="0"/>
        </w:rPr>
      </w:pPr>
      <w:r w:rsidRPr="00D50DD3">
        <w:rPr>
          <w:rFonts w:eastAsia="Calibri"/>
          <w:color w:val="000000"/>
          <w:kern w:val="0"/>
        </w:rPr>
        <w:t>Il punto di partenza per la mappatura è stata la legge n. 190/2012, e il PNA, che individuano cinque</w:t>
      </w:r>
    </w:p>
    <w:p w:rsidR="00832CD1" w:rsidRDefault="00832CD1" w:rsidP="00B44096">
      <w:pPr>
        <w:widowControl/>
        <w:suppressAutoHyphens w:val="0"/>
        <w:autoSpaceDE w:val="0"/>
        <w:autoSpaceDN w:val="0"/>
        <w:adjustRightInd w:val="0"/>
        <w:jc w:val="both"/>
        <w:rPr>
          <w:rFonts w:eastAsia="Calibri"/>
          <w:color w:val="000000"/>
          <w:kern w:val="0"/>
        </w:rPr>
      </w:pPr>
      <w:proofErr w:type="gramStart"/>
      <w:r w:rsidRPr="00D50DD3">
        <w:rPr>
          <w:rFonts w:eastAsia="Calibri"/>
          <w:color w:val="000000"/>
          <w:kern w:val="0"/>
        </w:rPr>
        <w:t>particolari</w:t>
      </w:r>
      <w:proofErr w:type="gramEnd"/>
      <w:r w:rsidRPr="00D50DD3">
        <w:rPr>
          <w:rFonts w:eastAsia="Calibri"/>
          <w:color w:val="000000"/>
          <w:kern w:val="0"/>
        </w:rPr>
        <w:t xml:space="preserve"> aree di rischio:</w:t>
      </w:r>
    </w:p>
    <w:p w:rsidR="00752F42" w:rsidRPr="00D50DD3" w:rsidRDefault="00752F42" w:rsidP="00B44096">
      <w:pPr>
        <w:widowControl/>
        <w:suppressAutoHyphens w:val="0"/>
        <w:autoSpaceDE w:val="0"/>
        <w:autoSpaceDN w:val="0"/>
        <w:adjustRightInd w:val="0"/>
        <w:jc w:val="both"/>
        <w:rPr>
          <w:rFonts w:eastAsia="Calibri"/>
          <w:color w:val="000000"/>
          <w:kern w:val="0"/>
        </w:rPr>
      </w:pPr>
    </w:p>
    <w:p w:rsidR="00832CD1" w:rsidRPr="00D50DD3" w:rsidRDefault="00832CD1" w:rsidP="00B44096">
      <w:pPr>
        <w:widowControl/>
        <w:suppressAutoHyphens w:val="0"/>
        <w:autoSpaceDE w:val="0"/>
        <w:autoSpaceDN w:val="0"/>
        <w:adjustRightInd w:val="0"/>
        <w:jc w:val="both"/>
        <w:rPr>
          <w:rFonts w:eastAsia="Calibri"/>
          <w:i/>
          <w:iCs/>
          <w:color w:val="000000"/>
          <w:kern w:val="0"/>
        </w:rPr>
      </w:pPr>
      <w:r w:rsidRPr="00752F42">
        <w:rPr>
          <w:rFonts w:eastAsia="Calibri"/>
          <w:b/>
          <w:color w:val="000000"/>
          <w:kern w:val="0"/>
        </w:rPr>
        <w:t>A</w:t>
      </w:r>
      <w:r w:rsidRPr="00D50DD3">
        <w:rPr>
          <w:rFonts w:eastAsia="Calibri"/>
          <w:color w:val="000000"/>
          <w:kern w:val="0"/>
        </w:rPr>
        <w:t xml:space="preserve">. </w:t>
      </w:r>
      <w:r w:rsidR="00D0773F" w:rsidRPr="00D0773F">
        <w:rPr>
          <w:rFonts w:eastAsia="Calibri"/>
          <w:i/>
          <w:color w:val="000000"/>
          <w:kern w:val="0"/>
        </w:rPr>
        <w:t>A</w:t>
      </w:r>
      <w:r w:rsidRPr="00D50DD3">
        <w:rPr>
          <w:rFonts w:eastAsia="Calibri"/>
          <w:i/>
          <w:iCs/>
          <w:color w:val="000000"/>
          <w:kern w:val="0"/>
        </w:rPr>
        <w:t>ffidamento di lavori, servizi e forniture;</w:t>
      </w:r>
    </w:p>
    <w:p w:rsidR="00F825A5" w:rsidRPr="00F825A5" w:rsidRDefault="00832CD1" w:rsidP="00B44096">
      <w:pPr>
        <w:widowControl/>
        <w:suppressAutoHyphens w:val="0"/>
        <w:autoSpaceDE w:val="0"/>
        <w:autoSpaceDN w:val="0"/>
        <w:adjustRightInd w:val="0"/>
        <w:jc w:val="both"/>
        <w:rPr>
          <w:rFonts w:eastAsia="Calibri"/>
          <w:i/>
          <w:color w:val="000000"/>
          <w:kern w:val="0"/>
        </w:rPr>
      </w:pPr>
      <w:r w:rsidRPr="00752F42">
        <w:rPr>
          <w:rFonts w:eastAsia="Calibri"/>
          <w:b/>
          <w:color w:val="000000"/>
          <w:kern w:val="0"/>
        </w:rPr>
        <w:t>B</w:t>
      </w:r>
      <w:r w:rsidRPr="00D0773F">
        <w:rPr>
          <w:rFonts w:eastAsia="Calibri"/>
          <w:i/>
          <w:color w:val="000000"/>
          <w:kern w:val="0"/>
        </w:rPr>
        <w:t xml:space="preserve">. </w:t>
      </w:r>
      <w:r w:rsidR="00D0773F" w:rsidRPr="00D0773F">
        <w:rPr>
          <w:rFonts w:eastAsia="Calibri"/>
          <w:i/>
          <w:color w:val="000000"/>
          <w:kern w:val="0"/>
        </w:rPr>
        <w:t>R</w:t>
      </w:r>
      <w:r w:rsidR="00F825A5" w:rsidRPr="00F825A5">
        <w:rPr>
          <w:rFonts w:eastAsia="Calibri"/>
          <w:i/>
          <w:color w:val="000000"/>
          <w:kern w:val="0"/>
        </w:rPr>
        <w:t>apporto di collaborazione con consulenti vari;</w:t>
      </w:r>
    </w:p>
    <w:p w:rsidR="00832CD1" w:rsidRPr="00D50DD3" w:rsidRDefault="00832CD1" w:rsidP="00B44096">
      <w:pPr>
        <w:widowControl/>
        <w:suppressAutoHyphens w:val="0"/>
        <w:autoSpaceDE w:val="0"/>
        <w:autoSpaceDN w:val="0"/>
        <w:adjustRightInd w:val="0"/>
        <w:jc w:val="both"/>
        <w:rPr>
          <w:rFonts w:eastAsia="Calibri"/>
          <w:i/>
          <w:iCs/>
          <w:color w:val="000000"/>
          <w:kern w:val="0"/>
        </w:rPr>
      </w:pPr>
      <w:r w:rsidRPr="00752F42">
        <w:rPr>
          <w:rFonts w:eastAsia="Calibri"/>
          <w:b/>
          <w:color w:val="000000"/>
          <w:kern w:val="0"/>
        </w:rPr>
        <w:t>C.</w:t>
      </w:r>
      <w:r w:rsidRPr="00D50DD3">
        <w:rPr>
          <w:rFonts w:eastAsia="Calibri"/>
          <w:color w:val="000000"/>
          <w:kern w:val="0"/>
        </w:rPr>
        <w:t xml:space="preserve"> </w:t>
      </w:r>
      <w:r w:rsidRPr="00D50DD3">
        <w:rPr>
          <w:rFonts w:eastAsia="Calibri"/>
          <w:i/>
          <w:iCs/>
          <w:color w:val="000000"/>
          <w:kern w:val="0"/>
        </w:rPr>
        <w:t>Formazione Professionale Continua</w:t>
      </w:r>
    </w:p>
    <w:p w:rsidR="00832CD1" w:rsidRPr="00D50DD3" w:rsidRDefault="00832CD1" w:rsidP="00B44096">
      <w:pPr>
        <w:widowControl/>
        <w:suppressAutoHyphens w:val="0"/>
        <w:autoSpaceDE w:val="0"/>
        <w:autoSpaceDN w:val="0"/>
        <w:adjustRightInd w:val="0"/>
        <w:jc w:val="both"/>
        <w:rPr>
          <w:rFonts w:eastAsia="Calibri"/>
          <w:i/>
          <w:iCs/>
          <w:color w:val="000000"/>
          <w:kern w:val="0"/>
        </w:rPr>
      </w:pPr>
      <w:r w:rsidRPr="00752F42">
        <w:rPr>
          <w:rFonts w:eastAsia="Calibri"/>
          <w:b/>
          <w:color w:val="000000"/>
          <w:kern w:val="0"/>
        </w:rPr>
        <w:t>D.</w:t>
      </w:r>
      <w:r w:rsidRPr="00D50DD3">
        <w:rPr>
          <w:rFonts w:eastAsia="Calibri"/>
          <w:color w:val="000000"/>
          <w:kern w:val="0"/>
        </w:rPr>
        <w:t xml:space="preserve"> </w:t>
      </w:r>
      <w:r w:rsidRPr="00D50DD3">
        <w:rPr>
          <w:rFonts w:eastAsia="Calibri"/>
          <w:i/>
          <w:iCs/>
          <w:color w:val="000000"/>
          <w:kern w:val="0"/>
        </w:rPr>
        <w:t>Parere di congruità sui corrispettivi per le prestazioni professionali</w:t>
      </w:r>
    </w:p>
    <w:p w:rsidR="00832CD1" w:rsidRDefault="00832CD1" w:rsidP="00B44096">
      <w:pPr>
        <w:widowControl/>
        <w:suppressAutoHyphens w:val="0"/>
        <w:autoSpaceDE w:val="0"/>
        <w:autoSpaceDN w:val="0"/>
        <w:adjustRightInd w:val="0"/>
        <w:jc w:val="both"/>
        <w:rPr>
          <w:rFonts w:eastAsia="Calibri"/>
          <w:i/>
          <w:iCs/>
          <w:color w:val="000000"/>
          <w:kern w:val="0"/>
        </w:rPr>
      </w:pPr>
      <w:r w:rsidRPr="00752F42">
        <w:rPr>
          <w:rFonts w:eastAsia="Calibri"/>
          <w:b/>
          <w:color w:val="000000"/>
          <w:kern w:val="0"/>
        </w:rPr>
        <w:t>E.</w:t>
      </w:r>
      <w:r w:rsidRPr="00D50DD3">
        <w:rPr>
          <w:rFonts w:eastAsia="Calibri"/>
          <w:color w:val="000000"/>
          <w:kern w:val="0"/>
        </w:rPr>
        <w:t xml:space="preserve"> </w:t>
      </w:r>
      <w:r w:rsidRPr="00D50DD3">
        <w:rPr>
          <w:rFonts w:eastAsia="Calibri"/>
          <w:i/>
          <w:iCs/>
          <w:color w:val="000000"/>
          <w:kern w:val="0"/>
        </w:rPr>
        <w:t>Indicazione di professionisti per lo svolgimento di incarichi</w:t>
      </w:r>
    </w:p>
    <w:p w:rsidR="00752F42" w:rsidRPr="00D50DD3" w:rsidRDefault="00752F42" w:rsidP="00B44096">
      <w:pPr>
        <w:widowControl/>
        <w:suppressAutoHyphens w:val="0"/>
        <w:autoSpaceDE w:val="0"/>
        <w:autoSpaceDN w:val="0"/>
        <w:adjustRightInd w:val="0"/>
        <w:jc w:val="both"/>
        <w:rPr>
          <w:rFonts w:eastAsia="Calibri"/>
          <w:i/>
          <w:iCs/>
          <w:color w:val="000000"/>
          <w:kern w:val="0"/>
        </w:rPr>
      </w:pPr>
    </w:p>
    <w:p w:rsidR="00832CD1" w:rsidRDefault="00832CD1" w:rsidP="00BB3345">
      <w:pPr>
        <w:widowControl/>
        <w:suppressAutoHyphens w:val="0"/>
        <w:autoSpaceDE w:val="0"/>
        <w:autoSpaceDN w:val="0"/>
        <w:adjustRightInd w:val="0"/>
        <w:jc w:val="both"/>
        <w:rPr>
          <w:rFonts w:eastAsia="Calibri"/>
          <w:color w:val="000000"/>
          <w:kern w:val="0"/>
        </w:rPr>
      </w:pPr>
      <w:r w:rsidRPr="00D50DD3">
        <w:rPr>
          <w:rFonts w:eastAsia="Calibri"/>
          <w:color w:val="000000"/>
          <w:kern w:val="0"/>
        </w:rPr>
        <w:t>La legge n. 190/2012 individuando le attività più esposte al rischio di corruzione impone a tutte le</w:t>
      </w:r>
      <w:r w:rsidR="00BB3345">
        <w:rPr>
          <w:rFonts w:eastAsia="Calibri"/>
          <w:color w:val="000000"/>
          <w:kern w:val="0"/>
        </w:rPr>
        <w:t xml:space="preserve"> </w:t>
      </w:r>
      <w:r w:rsidRPr="00D50DD3">
        <w:rPr>
          <w:rFonts w:eastAsia="Calibri"/>
          <w:color w:val="000000"/>
          <w:kern w:val="0"/>
        </w:rPr>
        <w:t>pubbliche amministrazioni di formulare un’</w:t>
      </w:r>
      <w:r w:rsidRPr="00D50DD3">
        <w:rPr>
          <w:rFonts w:eastAsia="Calibri"/>
          <w:b/>
          <w:bCs/>
          <w:color w:val="000000"/>
          <w:kern w:val="0"/>
        </w:rPr>
        <w:t xml:space="preserve">apposita e calibrata strategia di </w:t>
      </w:r>
      <w:proofErr w:type="gramStart"/>
      <w:r w:rsidRPr="00D50DD3">
        <w:rPr>
          <w:rFonts w:eastAsia="Calibri"/>
          <w:b/>
          <w:bCs/>
          <w:color w:val="000000"/>
          <w:kern w:val="0"/>
        </w:rPr>
        <w:t>prevenzione</w:t>
      </w:r>
      <w:r w:rsidR="0026180C">
        <w:rPr>
          <w:rFonts w:eastAsia="Calibri"/>
          <w:b/>
          <w:bCs/>
          <w:color w:val="000000"/>
          <w:kern w:val="0"/>
        </w:rPr>
        <w:t xml:space="preserve"> </w:t>
      </w:r>
      <w:r w:rsidRPr="00D50DD3">
        <w:rPr>
          <w:rFonts w:eastAsia="Calibri"/>
          <w:b/>
          <w:bCs/>
          <w:color w:val="000000"/>
          <w:kern w:val="0"/>
        </w:rPr>
        <w:t xml:space="preserve"> </w:t>
      </w:r>
      <w:r w:rsidRPr="00D50DD3">
        <w:rPr>
          <w:rFonts w:eastAsia="Calibri"/>
          <w:color w:val="000000"/>
          <w:kern w:val="0"/>
        </w:rPr>
        <w:t>attraverso</w:t>
      </w:r>
      <w:proofErr w:type="gramEnd"/>
      <w:r w:rsidR="00752F42">
        <w:rPr>
          <w:rFonts w:eastAsia="Calibri"/>
          <w:color w:val="000000"/>
          <w:kern w:val="0"/>
        </w:rPr>
        <w:t xml:space="preserve"> </w:t>
      </w:r>
      <w:r w:rsidRPr="00D50DD3">
        <w:rPr>
          <w:rFonts w:eastAsia="Calibri"/>
          <w:color w:val="000000"/>
          <w:kern w:val="0"/>
        </w:rPr>
        <w:t>l’attivazione di azioni coerenti, capaci di ridurre significativamente il rischio di comportamenti corruttivi</w:t>
      </w:r>
      <w:r w:rsidR="00752F42">
        <w:rPr>
          <w:rFonts w:eastAsia="Calibri"/>
          <w:color w:val="000000"/>
          <w:kern w:val="0"/>
        </w:rPr>
        <w:t xml:space="preserve"> </w:t>
      </w:r>
      <w:r w:rsidRPr="00D50DD3">
        <w:rPr>
          <w:rFonts w:eastAsia="Calibri"/>
          <w:color w:val="000000"/>
          <w:kern w:val="0"/>
        </w:rPr>
        <w:t>in relazione ai suddetti procedimenti.</w:t>
      </w:r>
      <w:r w:rsidR="00752F42">
        <w:rPr>
          <w:rFonts w:eastAsia="Calibri"/>
          <w:color w:val="000000"/>
          <w:kern w:val="0"/>
        </w:rPr>
        <w:t xml:space="preserve"> </w:t>
      </w:r>
      <w:r w:rsidRPr="00D50DD3">
        <w:rPr>
          <w:rFonts w:eastAsia="Calibri"/>
          <w:color w:val="000000"/>
          <w:kern w:val="0"/>
        </w:rPr>
        <w:t>Tenuto conto dell’articolazione organizzativa descritta sopra e dei centri di responsabilità, sono state</w:t>
      </w:r>
      <w:r w:rsidR="00752F42">
        <w:rPr>
          <w:rFonts w:eastAsia="Calibri"/>
          <w:color w:val="000000"/>
          <w:kern w:val="0"/>
        </w:rPr>
        <w:t xml:space="preserve"> </w:t>
      </w:r>
      <w:r w:rsidRPr="00D50DD3">
        <w:rPr>
          <w:rFonts w:eastAsia="Calibri"/>
          <w:color w:val="000000"/>
          <w:kern w:val="0"/>
        </w:rPr>
        <w:t>selezionate le aree e i processi organizzativi in cui potenzialmente si potrebbe annidare il rischio di</w:t>
      </w:r>
      <w:r w:rsidR="00752F42">
        <w:rPr>
          <w:rFonts w:eastAsia="Calibri"/>
          <w:color w:val="000000"/>
          <w:kern w:val="0"/>
        </w:rPr>
        <w:t xml:space="preserve"> </w:t>
      </w:r>
      <w:r w:rsidRPr="00D50DD3">
        <w:rPr>
          <w:rFonts w:eastAsia="Calibri"/>
          <w:color w:val="000000"/>
          <w:kern w:val="0"/>
        </w:rPr>
        <w:t>corruzione.</w:t>
      </w:r>
      <w:r w:rsidR="00752F42">
        <w:rPr>
          <w:rFonts w:eastAsia="Calibri"/>
          <w:color w:val="000000"/>
          <w:kern w:val="0"/>
        </w:rPr>
        <w:t xml:space="preserve"> </w:t>
      </w:r>
      <w:r w:rsidRPr="00D50DD3">
        <w:rPr>
          <w:rFonts w:eastAsia="Calibri"/>
          <w:color w:val="000000"/>
          <w:kern w:val="0"/>
        </w:rPr>
        <w:t xml:space="preserve">Si è, pertanto, </w:t>
      </w:r>
      <w:r w:rsidRPr="00D50DD3">
        <w:rPr>
          <w:rFonts w:eastAsia="Calibri"/>
          <w:color w:val="000000"/>
          <w:kern w:val="0"/>
        </w:rPr>
        <w:lastRenderedPageBreak/>
        <w:t xml:space="preserve">provveduto alla </w:t>
      </w:r>
      <w:r w:rsidRPr="00D50DD3">
        <w:rPr>
          <w:rFonts w:eastAsia="Calibri"/>
          <w:b/>
          <w:bCs/>
          <w:color w:val="000000"/>
          <w:kern w:val="0"/>
        </w:rPr>
        <w:t>mappatura dei processi maggiormente esposti al rischio corruttivo</w:t>
      </w:r>
      <w:r w:rsidR="00752F42">
        <w:rPr>
          <w:rFonts w:eastAsia="Calibri"/>
          <w:b/>
          <w:bCs/>
          <w:color w:val="000000"/>
          <w:kern w:val="0"/>
        </w:rPr>
        <w:t xml:space="preserve"> </w:t>
      </w:r>
      <w:r w:rsidRPr="00D50DD3">
        <w:rPr>
          <w:rFonts w:eastAsia="Calibri"/>
          <w:b/>
          <w:bCs/>
          <w:color w:val="000000"/>
          <w:kern w:val="0"/>
        </w:rPr>
        <w:t>tenendo conto delle specificità funzionali e di contesto del</w:t>
      </w:r>
      <w:r w:rsidR="00752F42">
        <w:rPr>
          <w:rFonts w:eastAsia="Calibri"/>
          <w:b/>
          <w:bCs/>
          <w:color w:val="000000"/>
          <w:kern w:val="0"/>
        </w:rPr>
        <w:t xml:space="preserve">l’Ordine </w:t>
      </w:r>
      <w:r w:rsidRPr="00D50DD3">
        <w:rPr>
          <w:rFonts w:eastAsia="Calibri"/>
          <w:b/>
          <w:bCs/>
          <w:color w:val="000000"/>
          <w:kern w:val="0"/>
        </w:rPr>
        <w:t>di Chieti</w:t>
      </w:r>
      <w:r w:rsidRPr="00D50DD3">
        <w:rPr>
          <w:rFonts w:eastAsia="Calibri"/>
          <w:color w:val="000000"/>
          <w:kern w:val="0"/>
        </w:rPr>
        <w:t>. Ciò ha consentito al</w:t>
      </w:r>
      <w:r w:rsidR="00752F42">
        <w:rPr>
          <w:rFonts w:eastAsia="Calibri"/>
          <w:color w:val="000000"/>
          <w:kern w:val="0"/>
        </w:rPr>
        <w:t>l’Ordine</w:t>
      </w:r>
      <w:r w:rsidRPr="00D50DD3">
        <w:rPr>
          <w:rFonts w:eastAsia="Calibri"/>
          <w:color w:val="000000"/>
          <w:kern w:val="0"/>
        </w:rPr>
        <w:t xml:space="preserve"> di esplicitare il </w:t>
      </w:r>
      <w:r w:rsidRPr="00D50DD3">
        <w:rPr>
          <w:rFonts w:eastAsia="Calibri"/>
          <w:b/>
          <w:bCs/>
          <w:color w:val="000000"/>
          <w:kern w:val="0"/>
        </w:rPr>
        <w:t>proprio sistema di gestione del rischio</w:t>
      </w:r>
      <w:r w:rsidRPr="00D50DD3">
        <w:rPr>
          <w:rFonts w:eastAsia="Calibri"/>
          <w:color w:val="000000"/>
          <w:kern w:val="0"/>
        </w:rPr>
        <w:t>, inteso come insieme coordinato di</w:t>
      </w:r>
      <w:r w:rsidR="00121B16">
        <w:rPr>
          <w:rFonts w:eastAsia="Calibri"/>
          <w:color w:val="000000"/>
          <w:kern w:val="0"/>
        </w:rPr>
        <w:t xml:space="preserve"> </w:t>
      </w:r>
      <w:r w:rsidRPr="00D50DD3">
        <w:rPr>
          <w:rFonts w:eastAsia="Calibri"/>
          <w:color w:val="000000"/>
          <w:kern w:val="0"/>
        </w:rPr>
        <w:t>attività per guidare e controllare l’amministrazione in riferimento ai rischi stessi. L’identificazione dei</w:t>
      </w:r>
      <w:r w:rsidR="00121B16">
        <w:rPr>
          <w:rFonts w:eastAsia="Calibri"/>
          <w:color w:val="000000"/>
          <w:kern w:val="0"/>
        </w:rPr>
        <w:t xml:space="preserve"> </w:t>
      </w:r>
      <w:r w:rsidRPr="00D50DD3">
        <w:rPr>
          <w:rFonts w:eastAsia="Calibri"/>
          <w:color w:val="000000"/>
          <w:kern w:val="0"/>
        </w:rPr>
        <w:t>rischi è avvenuta tramite un percorso di analisi dei rischi con la collaborazione di tutta la struttura</w:t>
      </w:r>
      <w:r w:rsidR="00121B16">
        <w:rPr>
          <w:rFonts w:eastAsia="Calibri"/>
          <w:color w:val="000000"/>
          <w:kern w:val="0"/>
        </w:rPr>
        <w:t xml:space="preserve"> </w:t>
      </w:r>
      <w:r w:rsidRPr="00D50DD3">
        <w:rPr>
          <w:rFonts w:eastAsia="Calibri"/>
          <w:color w:val="000000"/>
          <w:kern w:val="0"/>
        </w:rPr>
        <w:t>organizzativa ed il coinvolgimento degli organi di vertice.</w:t>
      </w:r>
      <w:r w:rsidR="00121B16">
        <w:rPr>
          <w:rFonts w:eastAsia="Calibri"/>
          <w:color w:val="000000"/>
          <w:kern w:val="0"/>
        </w:rPr>
        <w:t xml:space="preserve"> </w:t>
      </w:r>
      <w:r w:rsidRPr="00D50DD3">
        <w:rPr>
          <w:rFonts w:eastAsia="Calibri"/>
          <w:color w:val="000000"/>
          <w:kern w:val="0"/>
        </w:rPr>
        <w:t>L’analisi dei processi mappati in ottica di individuazione delle aree a rischio di corruzione è stata</w:t>
      </w:r>
      <w:r w:rsidR="00121B16">
        <w:rPr>
          <w:rFonts w:eastAsia="Calibri"/>
          <w:color w:val="000000"/>
          <w:kern w:val="0"/>
        </w:rPr>
        <w:t xml:space="preserve"> </w:t>
      </w:r>
      <w:r w:rsidRPr="00D50DD3">
        <w:rPr>
          <w:rFonts w:eastAsia="Calibri"/>
          <w:color w:val="000000"/>
          <w:kern w:val="0"/>
        </w:rPr>
        <w:t>realizzata utilizzando:</w:t>
      </w:r>
    </w:p>
    <w:p w:rsidR="00121B16" w:rsidRPr="00D50DD3" w:rsidRDefault="00121B16" w:rsidP="00121B16">
      <w:pPr>
        <w:widowControl/>
        <w:suppressAutoHyphens w:val="0"/>
        <w:autoSpaceDE w:val="0"/>
        <w:autoSpaceDN w:val="0"/>
        <w:adjustRightInd w:val="0"/>
        <w:rPr>
          <w:rFonts w:eastAsia="Calibri"/>
          <w:color w:val="000000"/>
          <w:kern w:val="0"/>
        </w:rPr>
      </w:pPr>
    </w:p>
    <w:p w:rsidR="00832CD1" w:rsidRDefault="00832CD1" w:rsidP="00121B16">
      <w:pPr>
        <w:pStyle w:val="Paragrafoelenco"/>
        <w:widowControl/>
        <w:numPr>
          <w:ilvl w:val="0"/>
          <w:numId w:val="11"/>
        </w:numPr>
        <w:suppressAutoHyphens w:val="0"/>
        <w:autoSpaceDE w:val="0"/>
        <w:autoSpaceDN w:val="0"/>
        <w:adjustRightInd w:val="0"/>
        <w:rPr>
          <w:rFonts w:eastAsia="Calibri"/>
          <w:color w:val="000000"/>
          <w:kern w:val="0"/>
        </w:rPr>
      </w:pPr>
      <w:proofErr w:type="gramStart"/>
      <w:r w:rsidRPr="00121B16">
        <w:rPr>
          <w:rFonts w:eastAsia="Calibri"/>
          <w:color w:val="000000"/>
          <w:kern w:val="0"/>
        </w:rPr>
        <w:t>la</w:t>
      </w:r>
      <w:proofErr w:type="gramEnd"/>
      <w:r w:rsidRPr="00121B16">
        <w:rPr>
          <w:rFonts w:eastAsia="Calibri"/>
          <w:color w:val="000000"/>
          <w:kern w:val="0"/>
        </w:rPr>
        <w:t xml:space="preserve"> </w:t>
      </w:r>
      <w:r w:rsidRPr="00121B16">
        <w:rPr>
          <w:rFonts w:eastAsia="Calibri"/>
          <w:b/>
          <w:bCs/>
          <w:color w:val="000000"/>
          <w:kern w:val="0"/>
        </w:rPr>
        <w:t xml:space="preserve">probabilità </w:t>
      </w:r>
      <w:r w:rsidRPr="00121B16">
        <w:rPr>
          <w:rFonts w:eastAsia="Calibri"/>
          <w:color w:val="000000"/>
          <w:kern w:val="0"/>
        </w:rPr>
        <w:t>dell’accadimento dell’evento corruttivo;</w:t>
      </w:r>
    </w:p>
    <w:p w:rsidR="00832CD1" w:rsidRDefault="00832CD1" w:rsidP="00121B16">
      <w:pPr>
        <w:pStyle w:val="Paragrafoelenco"/>
        <w:widowControl/>
        <w:numPr>
          <w:ilvl w:val="0"/>
          <w:numId w:val="11"/>
        </w:numPr>
        <w:suppressAutoHyphens w:val="0"/>
        <w:autoSpaceDE w:val="0"/>
        <w:autoSpaceDN w:val="0"/>
        <w:adjustRightInd w:val="0"/>
        <w:rPr>
          <w:rFonts w:eastAsia="Calibri"/>
          <w:color w:val="000000"/>
          <w:kern w:val="0"/>
        </w:rPr>
      </w:pPr>
      <w:proofErr w:type="gramStart"/>
      <w:r w:rsidRPr="00121B16">
        <w:rPr>
          <w:rFonts w:eastAsia="Calibri"/>
          <w:color w:val="000000"/>
          <w:kern w:val="0"/>
        </w:rPr>
        <w:t>l’</w:t>
      </w:r>
      <w:r w:rsidRPr="00121B16">
        <w:rPr>
          <w:rFonts w:eastAsia="Calibri"/>
          <w:b/>
          <w:bCs/>
          <w:color w:val="000000"/>
          <w:kern w:val="0"/>
        </w:rPr>
        <w:t>impatto</w:t>
      </w:r>
      <w:proofErr w:type="gramEnd"/>
      <w:r w:rsidRPr="00121B16">
        <w:rPr>
          <w:rFonts w:eastAsia="Calibri"/>
          <w:b/>
          <w:bCs/>
          <w:color w:val="000000"/>
          <w:kern w:val="0"/>
        </w:rPr>
        <w:t xml:space="preserve"> </w:t>
      </w:r>
      <w:r w:rsidRPr="00121B16">
        <w:rPr>
          <w:rFonts w:eastAsia="Calibri"/>
          <w:color w:val="000000"/>
          <w:kern w:val="0"/>
        </w:rPr>
        <w:t>dell’evento corruttivo.</w:t>
      </w:r>
    </w:p>
    <w:p w:rsidR="00121B16" w:rsidRPr="00121B16" w:rsidRDefault="00121B16" w:rsidP="00121B16">
      <w:pPr>
        <w:widowControl/>
        <w:suppressAutoHyphens w:val="0"/>
        <w:autoSpaceDE w:val="0"/>
        <w:autoSpaceDN w:val="0"/>
        <w:adjustRightInd w:val="0"/>
        <w:ind w:left="360"/>
        <w:rPr>
          <w:rFonts w:eastAsia="Calibri"/>
          <w:color w:val="000000"/>
          <w:kern w:val="0"/>
        </w:rPr>
      </w:pPr>
    </w:p>
    <w:p w:rsidR="00832CD1" w:rsidRPr="0023513A" w:rsidRDefault="00832CD1" w:rsidP="00121B16">
      <w:pPr>
        <w:widowControl/>
        <w:suppressAutoHyphens w:val="0"/>
        <w:autoSpaceDE w:val="0"/>
        <w:autoSpaceDN w:val="0"/>
        <w:adjustRightInd w:val="0"/>
        <w:jc w:val="both"/>
        <w:rPr>
          <w:rFonts w:eastAsia="Calibri"/>
          <w:color w:val="000000"/>
          <w:kern w:val="0"/>
        </w:rPr>
      </w:pPr>
      <w:r w:rsidRPr="00D50DD3">
        <w:rPr>
          <w:rFonts w:eastAsia="Calibri"/>
          <w:b/>
          <w:bCs/>
          <w:color w:val="000000"/>
          <w:kern w:val="0"/>
        </w:rPr>
        <w:t xml:space="preserve">- Sull’area di rischio A) - affidamento di lavori, servizi e forniture </w:t>
      </w:r>
      <w:r w:rsidRPr="0023513A">
        <w:rPr>
          <w:rFonts w:eastAsia="Calibri"/>
          <w:color w:val="000000"/>
          <w:kern w:val="0"/>
        </w:rPr>
        <w:t>si segnala che, date le ridotte</w:t>
      </w:r>
    </w:p>
    <w:p w:rsidR="00832CD1" w:rsidRDefault="00832CD1" w:rsidP="00121B16">
      <w:pPr>
        <w:widowControl/>
        <w:suppressAutoHyphens w:val="0"/>
        <w:autoSpaceDE w:val="0"/>
        <w:autoSpaceDN w:val="0"/>
        <w:adjustRightInd w:val="0"/>
        <w:jc w:val="both"/>
        <w:rPr>
          <w:rFonts w:eastAsia="Calibri"/>
          <w:color w:val="000000"/>
          <w:kern w:val="0"/>
        </w:rPr>
      </w:pPr>
      <w:proofErr w:type="gramStart"/>
      <w:r w:rsidRPr="0023513A">
        <w:rPr>
          <w:rFonts w:eastAsia="Calibri"/>
          <w:color w:val="000000"/>
          <w:kern w:val="0"/>
        </w:rPr>
        <w:t>dimensioni</w:t>
      </w:r>
      <w:proofErr w:type="gramEnd"/>
      <w:r w:rsidRPr="0023513A">
        <w:rPr>
          <w:rFonts w:eastAsia="Calibri"/>
          <w:color w:val="000000"/>
          <w:kern w:val="0"/>
        </w:rPr>
        <w:t xml:space="preserve"> dell’ente e l’esiguità degli acquisti (negli ultimi anni sempre di importi inferiori ad €</w:t>
      </w:r>
      <w:r w:rsidR="00121B16" w:rsidRPr="0023513A">
        <w:rPr>
          <w:rFonts w:eastAsia="Calibri"/>
          <w:color w:val="000000"/>
          <w:kern w:val="0"/>
        </w:rPr>
        <w:t xml:space="preserve"> </w:t>
      </w:r>
      <w:r w:rsidRPr="0023513A">
        <w:rPr>
          <w:rFonts w:eastAsia="Calibri"/>
          <w:color w:val="000000"/>
          <w:kern w:val="0"/>
        </w:rPr>
        <w:t>3.000,00), tali da essere di per sé scarsamente rilevanti per favorire ipotesi di reato e/o fatti</w:t>
      </w:r>
      <w:r w:rsidR="00121B16" w:rsidRPr="0023513A">
        <w:rPr>
          <w:rFonts w:eastAsia="Calibri"/>
          <w:color w:val="000000"/>
          <w:kern w:val="0"/>
        </w:rPr>
        <w:t xml:space="preserve"> </w:t>
      </w:r>
      <w:r w:rsidRPr="0023513A">
        <w:rPr>
          <w:rFonts w:eastAsia="Calibri"/>
          <w:color w:val="000000"/>
          <w:kern w:val="0"/>
        </w:rPr>
        <w:t>corruttivi, si è deciso di evidenziare i processi relativi all’acquisto di beni e servizi effettuati per</w:t>
      </w:r>
      <w:r w:rsidR="00121B16">
        <w:rPr>
          <w:rFonts w:eastAsia="Calibri"/>
          <w:color w:val="000000"/>
          <w:kern w:val="0"/>
        </w:rPr>
        <w:t xml:space="preserve"> </w:t>
      </w:r>
      <w:r w:rsidRPr="00D50DD3">
        <w:rPr>
          <w:rFonts w:eastAsia="Calibri"/>
          <w:color w:val="000000"/>
          <w:kern w:val="0"/>
        </w:rPr>
        <w:t>importi sotto soglia tramite affidamento diretto deliberato dal Consiglio Direttivo. La strategia</w:t>
      </w:r>
      <w:r w:rsidR="00121B16">
        <w:rPr>
          <w:rFonts w:eastAsia="Calibri"/>
          <w:color w:val="000000"/>
          <w:kern w:val="0"/>
        </w:rPr>
        <w:t xml:space="preserve"> </w:t>
      </w:r>
      <w:r w:rsidRPr="00D50DD3">
        <w:rPr>
          <w:rFonts w:eastAsia="Calibri"/>
          <w:color w:val="000000"/>
          <w:kern w:val="0"/>
        </w:rPr>
        <w:t xml:space="preserve">preventiva da adottare per ridurre comportamenti corruttivi è data dalla </w:t>
      </w:r>
      <w:r w:rsidR="007D228D">
        <w:rPr>
          <w:rFonts w:eastAsia="Calibri"/>
          <w:color w:val="000000"/>
          <w:kern w:val="0"/>
        </w:rPr>
        <w:t>richiesta di più preventivi e dalla rotazione</w:t>
      </w:r>
      <w:r w:rsidR="002E579F">
        <w:rPr>
          <w:rFonts w:eastAsia="Calibri"/>
          <w:color w:val="000000"/>
          <w:kern w:val="0"/>
        </w:rPr>
        <w:t>,</w:t>
      </w:r>
      <w:r w:rsidRPr="00D50DD3">
        <w:rPr>
          <w:rFonts w:eastAsia="Calibri"/>
          <w:color w:val="000000"/>
          <w:kern w:val="0"/>
        </w:rPr>
        <w:t xml:space="preserve"> ove possibile,</w:t>
      </w:r>
      <w:r w:rsidR="00121B16">
        <w:rPr>
          <w:rFonts w:eastAsia="Calibri"/>
          <w:color w:val="000000"/>
          <w:kern w:val="0"/>
        </w:rPr>
        <w:t xml:space="preserve"> </w:t>
      </w:r>
      <w:r w:rsidRPr="00D50DD3">
        <w:rPr>
          <w:rFonts w:eastAsia="Calibri"/>
          <w:color w:val="000000"/>
          <w:kern w:val="0"/>
        </w:rPr>
        <w:t>dei fornitori (rischio basso).</w:t>
      </w:r>
    </w:p>
    <w:p w:rsidR="00121B16" w:rsidRPr="00D50DD3" w:rsidRDefault="00121B16" w:rsidP="00121B16">
      <w:pPr>
        <w:widowControl/>
        <w:suppressAutoHyphens w:val="0"/>
        <w:autoSpaceDE w:val="0"/>
        <w:autoSpaceDN w:val="0"/>
        <w:adjustRightInd w:val="0"/>
        <w:jc w:val="both"/>
        <w:rPr>
          <w:rFonts w:eastAsia="Calibri"/>
          <w:color w:val="000000"/>
          <w:kern w:val="0"/>
        </w:rPr>
      </w:pPr>
    </w:p>
    <w:p w:rsidR="00832CD1" w:rsidRDefault="00832CD1" w:rsidP="00121B16">
      <w:pPr>
        <w:widowControl/>
        <w:suppressAutoHyphens w:val="0"/>
        <w:autoSpaceDE w:val="0"/>
        <w:autoSpaceDN w:val="0"/>
        <w:adjustRightInd w:val="0"/>
        <w:jc w:val="both"/>
        <w:rPr>
          <w:rFonts w:eastAsia="Calibri"/>
          <w:color w:val="000000"/>
          <w:kern w:val="0"/>
        </w:rPr>
      </w:pPr>
      <w:r w:rsidRPr="00D50DD3">
        <w:rPr>
          <w:rFonts w:eastAsia="Calibri"/>
          <w:b/>
          <w:bCs/>
          <w:color w:val="000000"/>
          <w:kern w:val="0"/>
        </w:rPr>
        <w:t>- Sull’area di rischio indicata con la B) - assunzione e progressione del personale e conferimento di</w:t>
      </w:r>
      <w:r w:rsidR="00121B16">
        <w:rPr>
          <w:rFonts w:eastAsia="Calibri"/>
          <w:b/>
          <w:bCs/>
          <w:color w:val="000000"/>
          <w:kern w:val="0"/>
        </w:rPr>
        <w:t xml:space="preserve"> </w:t>
      </w:r>
      <w:r w:rsidRPr="00D50DD3">
        <w:rPr>
          <w:rFonts w:eastAsia="Calibri"/>
          <w:b/>
          <w:bCs/>
          <w:color w:val="000000"/>
          <w:kern w:val="0"/>
        </w:rPr>
        <w:t>incarichi di consulenza e collaborazione:</w:t>
      </w:r>
      <w:r w:rsidR="00B56D06">
        <w:rPr>
          <w:rFonts w:eastAsia="Calibri"/>
          <w:b/>
          <w:bCs/>
          <w:color w:val="000000"/>
          <w:kern w:val="0"/>
        </w:rPr>
        <w:t xml:space="preserve"> </w:t>
      </w:r>
      <w:r w:rsidRPr="00D50DD3">
        <w:rPr>
          <w:rFonts w:eastAsia="Calibri"/>
          <w:color w:val="000000"/>
          <w:kern w:val="0"/>
        </w:rPr>
        <w:t xml:space="preserve">ad oggi, </w:t>
      </w:r>
      <w:r w:rsidR="00121B16">
        <w:rPr>
          <w:rFonts w:eastAsia="Calibri"/>
          <w:color w:val="000000"/>
          <w:kern w:val="0"/>
        </w:rPr>
        <w:t>l’Ordine</w:t>
      </w:r>
      <w:r w:rsidRPr="00D50DD3">
        <w:rPr>
          <w:rFonts w:eastAsia="Calibri"/>
          <w:color w:val="000000"/>
          <w:kern w:val="0"/>
        </w:rPr>
        <w:t xml:space="preserve"> non dispone di personale dipendente e non sono</w:t>
      </w:r>
      <w:r w:rsidR="00121B16">
        <w:rPr>
          <w:rFonts w:eastAsia="Calibri"/>
          <w:color w:val="000000"/>
          <w:kern w:val="0"/>
        </w:rPr>
        <w:t xml:space="preserve"> </w:t>
      </w:r>
      <w:r w:rsidRPr="00D50DD3">
        <w:rPr>
          <w:rFonts w:eastAsia="Calibri"/>
          <w:color w:val="000000"/>
          <w:kern w:val="0"/>
        </w:rPr>
        <w:t>prevedibili assunzioni di personale da reclutare mediante procedura selettiva o concorsuale. Ci si</w:t>
      </w:r>
      <w:r w:rsidR="00121B16">
        <w:rPr>
          <w:rFonts w:eastAsia="Calibri"/>
          <w:color w:val="000000"/>
          <w:kern w:val="0"/>
        </w:rPr>
        <w:t xml:space="preserve"> </w:t>
      </w:r>
      <w:r w:rsidRPr="00D50DD3">
        <w:rPr>
          <w:rFonts w:eastAsia="Calibri"/>
          <w:color w:val="000000"/>
          <w:kern w:val="0"/>
        </w:rPr>
        <w:t>riserva, in ogni caso, di predisporre una procedura di controllo e delle adeguate misure di</w:t>
      </w:r>
      <w:r w:rsidR="00121B16">
        <w:rPr>
          <w:rFonts w:eastAsia="Calibri"/>
          <w:color w:val="000000"/>
          <w:kern w:val="0"/>
        </w:rPr>
        <w:t xml:space="preserve"> </w:t>
      </w:r>
      <w:r w:rsidRPr="00D50DD3">
        <w:rPr>
          <w:rFonts w:eastAsia="Calibri"/>
          <w:color w:val="000000"/>
          <w:kern w:val="0"/>
        </w:rPr>
        <w:t>prevenzione della corruzione per i processi sopraindicati entro l’arco temporale di riferimento del</w:t>
      </w:r>
      <w:r w:rsidR="00121B16">
        <w:rPr>
          <w:rFonts w:eastAsia="Calibri"/>
          <w:color w:val="000000"/>
          <w:kern w:val="0"/>
        </w:rPr>
        <w:t xml:space="preserve"> </w:t>
      </w:r>
      <w:r w:rsidRPr="00D50DD3">
        <w:rPr>
          <w:rFonts w:eastAsia="Calibri"/>
          <w:color w:val="000000"/>
          <w:kern w:val="0"/>
        </w:rPr>
        <w:t>presente Piano qualora se ne ravvisasse la necessità. Ad oggi, la ridottissima struttura organizzativa</w:t>
      </w:r>
      <w:r w:rsidR="00121B16">
        <w:rPr>
          <w:rFonts w:eastAsia="Calibri"/>
          <w:color w:val="000000"/>
          <w:kern w:val="0"/>
        </w:rPr>
        <w:t xml:space="preserve"> </w:t>
      </w:r>
      <w:r w:rsidRPr="00D50DD3">
        <w:rPr>
          <w:rFonts w:eastAsia="Calibri"/>
          <w:color w:val="000000"/>
          <w:kern w:val="0"/>
        </w:rPr>
        <w:t>implica che le funzioni istituzionali ed amministrative siano svolte prevalentemente e</w:t>
      </w:r>
      <w:r w:rsidR="00121B16">
        <w:rPr>
          <w:rFonts w:eastAsia="Calibri"/>
          <w:color w:val="000000"/>
          <w:kern w:val="0"/>
        </w:rPr>
        <w:t xml:space="preserve"> </w:t>
      </w:r>
      <w:r w:rsidRPr="00D50DD3">
        <w:rPr>
          <w:rFonts w:eastAsia="Calibri"/>
          <w:color w:val="000000"/>
          <w:kern w:val="0"/>
        </w:rPr>
        <w:t>collaborativamente dai membri del Consiglio Direttivo, secondo gli specifici inquadramenti</w:t>
      </w:r>
      <w:r w:rsidR="00121B16">
        <w:rPr>
          <w:rFonts w:eastAsia="Calibri"/>
          <w:color w:val="000000"/>
          <w:kern w:val="0"/>
        </w:rPr>
        <w:t xml:space="preserve"> </w:t>
      </w:r>
      <w:r w:rsidRPr="00D50DD3">
        <w:rPr>
          <w:rFonts w:eastAsia="Calibri"/>
          <w:color w:val="000000"/>
          <w:kern w:val="0"/>
        </w:rPr>
        <w:t xml:space="preserve">funzionali. In merito al conferimento di incarichi di collaborazione e consulenza essi </w:t>
      </w:r>
      <w:r w:rsidRPr="00DE24A2">
        <w:rPr>
          <w:rFonts w:eastAsia="Calibri"/>
          <w:color w:val="000000"/>
          <w:kern w:val="0"/>
        </w:rPr>
        <w:t>sono ridott</w:t>
      </w:r>
      <w:r w:rsidR="003D279A" w:rsidRPr="00DE24A2">
        <w:rPr>
          <w:rFonts w:eastAsia="Calibri"/>
          <w:color w:val="000000"/>
          <w:kern w:val="0"/>
        </w:rPr>
        <w:t>i</w:t>
      </w:r>
      <w:r w:rsidRPr="00DE24A2">
        <w:rPr>
          <w:rFonts w:eastAsia="Calibri"/>
          <w:color w:val="000000"/>
          <w:kern w:val="0"/>
        </w:rPr>
        <w:t xml:space="preserve"> al</w:t>
      </w:r>
      <w:r w:rsidR="00121B16" w:rsidRPr="00DE24A2">
        <w:rPr>
          <w:rFonts w:eastAsia="Calibri"/>
          <w:color w:val="000000"/>
          <w:kern w:val="0"/>
        </w:rPr>
        <w:t xml:space="preserve"> </w:t>
      </w:r>
      <w:r w:rsidRPr="00DE24A2">
        <w:rPr>
          <w:rFonts w:eastAsia="Calibri"/>
          <w:color w:val="000000"/>
          <w:kern w:val="0"/>
        </w:rPr>
        <w:t xml:space="preserve">minimo e di importi modesti (finora sempre inferiori ad € </w:t>
      </w:r>
      <w:r w:rsidR="00B56D06">
        <w:rPr>
          <w:rFonts w:eastAsia="Calibri"/>
          <w:color w:val="000000"/>
          <w:kern w:val="0"/>
        </w:rPr>
        <w:t>200</w:t>
      </w:r>
      <w:r w:rsidRPr="00DE24A2">
        <w:rPr>
          <w:rFonts w:eastAsia="Calibri"/>
          <w:color w:val="000000"/>
          <w:kern w:val="0"/>
        </w:rPr>
        <w:t>0,00),</w:t>
      </w:r>
      <w:r w:rsidRPr="00D50DD3">
        <w:rPr>
          <w:rFonts w:eastAsia="Calibri"/>
          <w:color w:val="000000"/>
          <w:kern w:val="0"/>
        </w:rPr>
        <w:t xml:space="preserve"> importi di per sé scarsamente</w:t>
      </w:r>
      <w:r w:rsidR="00121B16">
        <w:rPr>
          <w:rFonts w:eastAsia="Calibri"/>
          <w:color w:val="000000"/>
          <w:kern w:val="0"/>
        </w:rPr>
        <w:t xml:space="preserve"> </w:t>
      </w:r>
      <w:r w:rsidRPr="00D50DD3">
        <w:rPr>
          <w:rFonts w:eastAsia="Calibri"/>
          <w:color w:val="000000"/>
          <w:kern w:val="0"/>
        </w:rPr>
        <w:t>rilevanti per favorire ipotesi di reato e/o fatti corruttivi; per cui si procederà anche all’affidamento</w:t>
      </w:r>
      <w:r w:rsidR="00121B16">
        <w:rPr>
          <w:rFonts w:eastAsia="Calibri"/>
          <w:color w:val="000000"/>
          <w:kern w:val="0"/>
        </w:rPr>
        <w:t xml:space="preserve"> </w:t>
      </w:r>
      <w:r w:rsidRPr="00D50DD3">
        <w:rPr>
          <w:rFonts w:eastAsia="Calibri"/>
          <w:color w:val="000000"/>
          <w:kern w:val="0"/>
        </w:rPr>
        <w:t>diretto su base fiduciaria, tramite nomina del Consiglio Direttivo. Quanto sopra anche al fine di non</w:t>
      </w:r>
      <w:r w:rsidR="00121B16">
        <w:rPr>
          <w:rFonts w:eastAsia="Calibri"/>
          <w:color w:val="000000"/>
          <w:kern w:val="0"/>
        </w:rPr>
        <w:t xml:space="preserve"> </w:t>
      </w:r>
      <w:r w:rsidRPr="00D50DD3">
        <w:rPr>
          <w:rFonts w:eastAsia="Calibri"/>
          <w:color w:val="000000"/>
          <w:kern w:val="0"/>
        </w:rPr>
        <w:t>causare inefficienza e inefficacia dell’azione amministrativa tale da precludere, in alcuni casi, la</w:t>
      </w:r>
      <w:r w:rsidR="00121B16">
        <w:rPr>
          <w:rFonts w:eastAsia="Calibri"/>
          <w:color w:val="000000"/>
          <w:kern w:val="0"/>
        </w:rPr>
        <w:t xml:space="preserve"> </w:t>
      </w:r>
      <w:r w:rsidRPr="00D50DD3">
        <w:rPr>
          <w:rFonts w:eastAsia="Calibri"/>
          <w:color w:val="000000"/>
          <w:kern w:val="0"/>
        </w:rPr>
        <w:t>possibilità di erogare in maniera ottimale i servizi all’utenza. Una misura di controllo può derivare</w:t>
      </w:r>
      <w:r w:rsidR="00121B16">
        <w:rPr>
          <w:rFonts w:eastAsia="Calibri"/>
          <w:color w:val="000000"/>
          <w:kern w:val="0"/>
        </w:rPr>
        <w:t xml:space="preserve"> </w:t>
      </w:r>
      <w:r w:rsidRPr="00D50DD3">
        <w:rPr>
          <w:rFonts w:eastAsia="Calibri"/>
          <w:color w:val="000000"/>
          <w:kern w:val="0"/>
        </w:rPr>
        <w:t>dalle visite periodiche e dall’attività di controllo in generale svolta dal Collegio dei Revisori dei Conti</w:t>
      </w:r>
      <w:r w:rsidR="00121B16">
        <w:rPr>
          <w:rFonts w:eastAsia="Calibri"/>
          <w:color w:val="000000"/>
          <w:kern w:val="0"/>
        </w:rPr>
        <w:t xml:space="preserve"> </w:t>
      </w:r>
      <w:r w:rsidRPr="00D50DD3">
        <w:rPr>
          <w:rFonts w:eastAsia="Calibri"/>
          <w:color w:val="000000"/>
          <w:kern w:val="0"/>
        </w:rPr>
        <w:t>(rischio basso).</w:t>
      </w:r>
      <w:r w:rsidR="002E7D00">
        <w:rPr>
          <w:rFonts w:eastAsia="Calibri"/>
          <w:color w:val="000000"/>
          <w:kern w:val="0"/>
        </w:rPr>
        <w:t xml:space="preserve"> </w:t>
      </w:r>
    </w:p>
    <w:p w:rsidR="002E7D00" w:rsidRDefault="002E7D00" w:rsidP="00121B16">
      <w:pPr>
        <w:widowControl/>
        <w:suppressAutoHyphens w:val="0"/>
        <w:autoSpaceDE w:val="0"/>
        <w:autoSpaceDN w:val="0"/>
        <w:adjustRightInd w:val="0"/>
        <w:jc w:val="both"/>
        <w:rPr>
          <w:rFonts w:eastAsia="Calibri"/>
          <w:color w:val="000000"/>
          <w:kern w:val="0"/>
        </w:rPr>
      </w:pPr>
    </w:p>
    <w:p w:rsidR="00121B16" w:rsidRPr="00121B16" w:rsidRDefault="00121B16" w:rsidP="00121B16">
      <w:pPr>
        <w:widowControl/>
        <w:suppressAutoHyphens w:val="0"/>
        <w:autoSpaceDE w:val="0"/>
        <w:autoSpaceDN w:val="0"/>
        <w:adjustRightInd w:val="0"/>
        <w:rPr>
          <w:rFonts w:eastAsia="Calibri"/>
          <w:b/>
          <w:bCs/>
          <w:color w:val="000000"/>
          <w:kern w:val="0"/>
        </w:rPr>
      </w:pPr>
    </w:p>
    <w:p w:rsidR="005B2860" w:rsidRDefault="00832CD1" w:rsidP="00842BE9">
      <w:pPr>
        <w:widowControl/>
        <w:suppressAutoHyphens w:val="0"/>
        <w:autoSpaceDE w:val="0"/>
        <w:autoSpaceDN w:val="0"/>
        <w:adjustRightInd w:val="0"/>
        <w:jc w:val="both"/>
      </w:pPr>
      <w:r w:rsidRPr="00D50DD3">
        <w:rPr>
          <w:rFonts w:eastAsia="Calibri"/>
          <w:b/>
          <w:bCs/>
          <w:color w:val="000000"/>
          <w:kern w:val="0"/>
        </w:rPr>
        <w:t>- Sull’area di rischio indicata con la C) - Formazione professionale continua:</w:t>
      </w:r>
      <w:r w:rsidR="005B2860">
        <w:rPr>
          <w:rFonts w:eastAsia="Calibri"/>
          <w:b/>
          <w:bCs/>
          <w:color w:val="000000"/>
          <w:kern w:val="0"/>
        </w:rPr>
        <w:t xml:space="preserve"> </w:t>
      </w:r>
      <w:r w:rsidR="005B2860">
        <w:t>la fonte di disciplina è il Regolamento per l’aggiornamento della competenza professionale emanato dai singoli Consigli Nazionali ex art. 7, co. 3, d.p.r. 137/2012 ed eventuali linee di indirizzo/linee guida per l’applicazione dello stesso. Ciascun ordinamento professionale ha, infatti, provveduto all’emanazione di un proprio regolamento in materia di formazione, previo parere favorevole del Ministero vigilante</w:t>
      </w:r>
      <w:r w:rsidR="00BE564A">
        <w:t>. Per il tratt</w:t>
      </w:r>
      <w:r w:rsidR="006254B9">
        <w:t xml:space="preserve">amento di questa specifica area </w:t>
      </w:r>
      <w:r w:rsidR="00BE564A">
        <w:t xml:space="preserve">di rischio, è necessario </w:t>
      </w:r>
      <w:r w:rsidR="006254B9">
        <w:t>porre l’attenzione sulla corretta identificazione dei processi e sulla corrispondente individuazione del rischio e delle connesse misure di prevenzione.</w:t>
      </w:r>
      <w:r w:rsidR="00E4437A">
        <w:t xml:space="preserve"> Sono stati individuati i seguenti processi rilevanti:</w:t>
      </w:r>
    </w:p>
    <w:p w:rsidR="00E4437A" w:rsidRDefault="00E4437A" w:rsidP="00842BE9">
      <w:pPr>
        <w:widowControl/>
        <w:suppressAutoHyphens w:val="0"/>
        <w:autoSpaceDE w:val="0"/>
        <w:autoSpaceDN w:val="0"/>
        <w:adjustRightInd w:val="0"/>
        <w:jc w:val="both"/>
      </w:pPr>
    </w:p>
    <w:p w:rsidR="00E4437A" w:rsidRDefault="007E569E" w:rsidP="00E4437A">
      <w:pPr>
        <w:pStyle w:val="Paragrafoelenco"/>
        <w:widowControl/>
        <w:numPr>
          <w:ilvl w:val="0"/>
          <w:numId w:val="22"/>
        </w:numPr>
        <w:suppressAutoHyphens w:val="0"/>
        <w:autoSpaceDE w:val="0"/>
        <w:autoSpaceDN w:val="0"/>
        <w:adjustRightInd w:val="0"/>
        <w:jc w:val="both"/>
      </w:pPr>
      <w:proofErr w:type="gramStart"/>
      <w:r>
        <w:t>e</w:t>
      </w:r>
      <w:r w:rsidR="00E4437A">
        <w:t>same</w:t>
      </w:r>
      <w:proofErr w:type="gramEnd"/>
      <w:r w:rsidR="00E4437A">
        <w:t xml:space="preserve"> e valutazione, da parte del Consiglio Direttivo, della domanda di autorizzazione degli “enti terzi” diversi dagli ordini e collegi, erogatori dei corsi di formazione (ex art. 7, co. 2, d.p.r. 137/2012);</w:t>
      </w:r>
    </w:p>
    <w:p w:rsidR="00E4437A" w:rsidRDefault="007E569E" w:rsidP="00E4437A">
      <w:pPr>
        <w:pStyle w:val="Paragrafoelenco"/>
        <w:widowControl/>
        <w:numPr>
          <w:ilvl w:val="0"/>
          <w:numId w:val="22"/>
        </w:numPr>
        <w:suppressAutoHyphens w:val="0"/>
        <w:autoSpaceDE w:val="0"/>
        <w:autoSpaceDN w:val="0"/>
        <w:adjustRightInd w:val="0"/>
        <w:jc w:val="both"/>
      </w:pPr>
      <w:proofErr w:type="gramStart"/>
      <w:r>
        <w:t>e</w:t>
      </w:r>
      <w:r w:rsidR="00E4437A">
        <w:t>same</w:t>
      </w:r>
      <w:proofErr w:type="gramEnd"/>
      <w:r w:rsidR="00E4437A">
        <w:t xml:space="preserve"> e valutazione delle offerte formative e attribuzione dei crediti formativi professionali (CFP) agli iscritti;</w:t>
      </w:r>
    </w:p>
    <w:p w:rsidR="000B4B8F" w:rsidRDefault="007E569E" w:rsidP="00E4437A">
      <w:pPr>
        <w:pStyle w:val="Paragrafoelenco"/>
        <w:widowControl/>
        <w:numPr>
          <w:ilvl w:val="0"/>
          <w:numId w:val="22"/>
        </w:numPr>
        <w:suppressAutoHyphens w:val="0"/>
        <w:autoSpaceDE w:val="0"/>
        <w:autoSpaceDN w:val="0"/>
        <w:adjustRightInd w:val="0"/>
        <w:jc w:val="both"/>
      </w:pPr>
      <w:proofErr w:type="gramStart"/>
      <w:r>
        <w:lastRenderedPageBreak/>
        <w:t>v</w:t>
      </w:r>
      <w:r w:rsidR="000B4B8F">
        <w:t>igilanza</w:t>
      </w:r>
      <w:proofErr w:type="gramEnd"/>
      <w:r w:rsidR="000B4B8F">
        <w:t xml:space="preserve"> sugli “enti terzi” autorizzati all’erogazione della formazione ai sensi dell’art. 7, co. 2, d.p.r. 137 del 2012, svolta in proprio da parte degli Ordini e Collegi territoriali;</w:t>
      </w:r>
    </w:p>
    <w:p w:rsidR="005B2860" w:rsidRDefault="007E569E" w:rsidP="00842BE9">
      <w:pPr>
        <w:pStyle w:val="Paragrafoelenco"/>
        <w:widowControl/>
        <w:numPr>
          <w:ilvl w:val="0"/>
          <w:numId w:val="22"/>
        </w:numPr>
        <w:suppressAutoHyphens w:val="0"/>
        <w:autoSpaceDE w:val="0"/>
        <w:autoSpaceDN w:val="0"/>
        <w:adjustRightInd w:val="0"/>
        <w:jc w:val="both"/>
      </w:pPr>
      <w:proofErr w:type="gramStart"/>
      <w:r>
        <w:t>o</w:t>
      </w:r>
      <w:r w:rsidR="003C30C5">
        <w:t>rganizzazione</w:t>
      </w:r>
      <w:proofErr w:type="gramEnd"/>
      <w:r w:rsidR="003C30C5">
        <w:t xml:space="preserve"> e svolgimento di eventi formativi da parte degli ordini e collegi territoriali.</w:t>
      </w:r>
    </w:p>
    <w:p w:rsidR="007917F0" w:rsidRDefault="007917F0" w:rsidP="00842BE9">
      <w:pPr>
        <w:widowControl/>
        <w:suppressAutoHyphens w:val="0"/>
        <w:autoSpaceDE w:val="0"/>
        <w:autoSpaceDN w:val="0"/>
        <w:adjustRightInd w:val="0"/>
        <w:jc w:val="both"/>
      </w:pPr>
      <w:r>
        <w:t xml:space="preserve">I possibili eventi rischiosi legati ai processi rilevanti di cui sopra sono: </w:t>
      </w:r>
    </w:p>
    <w:p w:rsidR="007917F0" w:rsidRDefault="007917F0" w:rsidP="00842BE9">
      <w:pPr>
        <w:widowControl/>
        <w:suppressAutoHyphens w:val="0"/>
        <w:autoSpaceDE w:val="0"/>
        <w:autoSpaceDN w:val="0"/>
        <w:adjustRightInd w:val="0"/>
        <w:jc w:val="both"/>
      </w:pPr>
    </w:p>
    <w:p w:rsidR="007917F0" w:rsidRDefault="007917F0" w:rsidP="007917F0">
      <w:pPr>
        <w:pStyle w:val="Paragrafoelenco"/>
        <w:widowControl/>
        <w:numPr>
          <w:ilvl w:val="0"/>
          <w:numId w:val="25"/>
        </w:numPr>
        <w:suppressAutoHyphens w:val="0"/>
        <w:autoSpaceDE w:val="0"/>
        <w:autoSpaceDN w:val="0"/>
        <w:adjustRightInd w:val="0"/>
        <w:jc w:val="both"/>
      </w:pPr>
      <w:proofErr w:type="gramStart"/>
      <w:r>
        <w:t>alterazioni</w:t>
      </w:r>
      <w:proofErr w:type="gramEnd"/>
      <w:r>
        <w:t xml:space="preserve"> documentali volte a favorire l’accreditamento di determinati soggetti;</w:t>
      </w:r>
    </w:p>
    <w:p w:rsidR="007917F0" w:rsidRDefault="007917F0" w:rsidP="007917F0">
      <w:pPr>
        <w:pStyle w:val="Paragrafoelenco"/>
        <w:widowControl/>
        <w:numPr>
          <w:ilvl w:val="0"/>
          <w:numId w:val="25"/>
        </w:numPr>
        <w:suppressAutoHyphens w:val="0"/>
        <w:autoSpaceDE w:val="0"/>
        <w:autoSpaceDN w:val="0"/>
        <w:adjustRightInd w:val="0"/>
        <w:jc w:val="both"/>
      </w:pPr>
      <w:proofErr w:type="gramStart"/>
      <w:r>
        <w:t>mancata</w:t>
      </w:r>
      <w:proofErr w:type="gramEnd"/>
      <w:r>
        <w:t xml:space="preserve"> valutazione di richieste di autorizzazione, per carenza o inadeguatezza di controlli e mancato rispetto dei regolamenti interni;</w:t>
      </w:r>
    </w:p>
    <w:p w:rsidR="007917F0" w:rsidRDefault="007917F0" w:rsidP="007917F0">
      <w:pPr>
        <w:pStyle w:val="Paragrafoelenco"/>
        <w:widowControl/>
        <w:numPr>
          <w:ilvl w:val="0"/>
          <w:numId w:val="25"/>
        </w:numPr>
        <w:suppressAutoHyphens w:val="0"/>
        <w:autoSpaceDE w:val="0"/>
        <w:autoSpaceDN w:val="0"/>
        <w:adjustRightInd w:val="0"/>
        <w:jc w:val="both"/>
      </w:pPr>
      <w:proofErr w:type="gramStart"/>
      <w:r>
        <w:t>mancata</w:t>
      </w:r>
      <w:proofErr w:type="gramEnd"/>
      <w:r>
        <w:t xml:space="preserve"> o impropria attribuzione di crediti formativi professionali agli iscritti;</w:t>
      </w:r>
    </w:p>
    <w:p w:rsidR="007917F0" w:rsidRDefault="0024764C" w:rsidP="007917F0">
      <w:pPr>
        <w:pStyle w:val="Paragrafoelenco"/>
        <w:widowControl/>
        <w:numPr>
          <w:ilvl w:val="0"/>
          <w:numId w:val="25"/>
        </w:numPr>
        <w:suppressAutoHyphens w:val="0"/>
        <w:autoSpaceDE w:val="0"/>
        <w:autoSpaceDN w:val="0"/>
        <w:adjustRightInd w:val="0"/>
        <w:jc w:val="both"/>
      </w:pPr>
      <w:proofErr w:type="gramStart"/>
      <w:r>
        <w:t>mancata</w:t>
      </w:r>
      <w:proofErr w:type="gramEnd"/>
      <w:r>
        <w:t xml:space="preserve"> o inefficiente vigilanza sugli “enti terzi” autorizzati all’erogazione della formazione;</w:t>
      </w:r>
    </w:p>
    <w:p w:rsidR="007E569E" w:rsidRDefault="0024764C" w:rsidP="00580E10">
      <w:pPr>
        <w:pStyle w:val="Paragrafoelenco"/>
        <w:widowControl/>
        <w:numPr>
          <w:ilvl w:val="0"/>
          <w:numId w:val="25"/>
        </w:numPr>
        <w:suppressAutoHyphens w:val="0"/>
        <w:autoSpaceDE w:val="0"/>
        <w:autoSpaceDN w:val="0"/>
        <w:adjustRightInd w:val="0"/>
        <w:jc w:val="both"/>
      </w:pPr>
      <w:proofErr w:type="gramStart"/>
      <w:r>
        <w:t>inefficiente</w:t>
      </w:r>
      <w:proofErr w:type="gramEnd"/>
      <w:r>
        <w:t xml:space="preserve"> organizzazione e svolgimento delle attività formative da parte dei Collegi territoriali.</w:t>
      </w:r>
    </w:p>
    <w:p w:rsidR="007E569E" w:rsidRDefault="007E569E" w:rsidP="007E569E">
      <w:pPr>
        <w:widowControl/>
        <w:suppressAutoHyphens w:val="0"/>
        <w:autoSpaceDE w:val="0"/>
        <w:autoSpaceDN w:val="0"/>
        <w:adjustRightInd w:val="0"/>
        <w:jc w:val="both"/>
      </w:pPr>
      <w:r>
        <w:t xml:space="preserve">Rispetto a detti eventi rischiosi, secondo le indicazioni del PNA, è possibile individuare </w:t>
      </w:r>
      <w:proofErr w:type="gramStart"/>
      <w:r>
        <w:t>alcune  possibili</w:t>
      </w:r>
      <w:proofErr w:type="gramEnd"/>
      <w:r>
        <w:t xml:space="preserve"> misure e precisamente:</w:t>
      </w:r>
    </w:p>
    <w:p w:rsidR="007E569E" w:rsidRDefault="007E569E" w:rsidP="007E569E">
      <w:pPr>
        <w:widowControl/>
        <w:suppressAutoHyphens w:val="0"/>
        <w:autoSpaceDE w:val="0"/>
        <w:autoSpaceDN w:val="0"/>
        <w:adjustRightInd w:val="0"/>
        <w:jc w:val="both"/>
      </w:pPr>
    </w:p>
    <w:p w:rsidR="007E569E" w:rsidRPr="007E569E" w:rsidRDefault="007E569E" w:rsidP="007E569E">
      <w:pPr>
        <w:pStyle w:val="Paragrafoelenco"/>
        <w:widowControl/>
        <w:numPr>
          <w:ilvl w:val="0"/>
          <w:numId w:val="28"/>
        </w:numPr>
        <w:suppressAutoHyphens w:val="0"/>
        <w:autoSpaceDE w:val="0"/>
        <w:autoSpaceDN w:val="0"/>
        <w:adjustRightInd w:val="0"/>
        <w:jc w:val="both"/>
        <w:rPr>
          <w:rFonts w:eastAsia="Calibri"/>
          <w:color w:val="000000"/>
          <w:kern w:val="0"/>
        </w:rPr>
      </w:pPr>
      <w:proofErr w:type="gramStart"/>
      <w:r>
        <w:t>controlli</w:t>
      </w:r>
      <w:proofErr w:type="gramEnd"/>
      <w:r>
        <w:t xml:space="preserve"> a campione sull’attribuzione dei crediti ai professionisti, successivi allo svolgimento di un evento formativo, con verifiche periodiche sulla posizione complessiva relativa ai crediti formativi degli iscritti;</w:t>
      </w:r>
    </w:p>
    <w:p w:rsidR="007E569E" w:rsidRPr="007E569E" w:rsidRDefault="007E569E" w:rsidP="007E569E">
      <w:pPr>
        <w:pStyle w:val="Paragrafoelenco"/>
        <w:widowControl/>
        <w:numPr>
          <w:ilvl w:val="0"/>
          <w:numId w:val="28"/>
        </w:numPr>
        <w:suppressAutoHyphens w:val="0"/>
        <w:autoSpaceDE w:val="0"/>
        <w:autoSpaceDN w:val="0"/>
        <w:adjustRightInd w:val="0"/>
        <w:jc w:val="both"/>
        <w:rPr>
          <w:rFonts w:eastAsia="Calibri"/>
          <w:color w:val="000000"/>
          <w:kern w:val="0"/>
        </w:rPr>
      </w:pPr>
      <w:proofErr w:type="gramStart"/>
      <w:r>
        <w:t>introduzione</w:t>
      </w:r>
      <w:proofErr w:type="gramEnd"/>
      <w:r>
        <w:t xml:space="preserve"> di adeguate misure di pubblicità e trasparenza legate agli eventi formativi organizzati dai collegi professionali, preferibilmente mediante pubblicazione - nel sito internet istituzionale dell’ente organizzatore - dell’evento e degli eventuali costi sostenuti; </w:t>
      </w:r>
    </w:p>
    <w:p w:rsidR="007E569E" w:rsidRPr="007E569E" w:rsidRDefault="007E569E" w:rsidP="007E569E">
      <w:pPr>
        <w:pStyle w:val="Paragrafoelenco"/>
        <w:widowControl/>
        <w:numPr>
          <w:ilvl w:val="0"/>
          <w:numId w:val="28"/>
        </w:numPr>
        <w:suppressAutoHyphens w:val="0"/>
        <w:autoSpaceDE w:val="0"/>
        <w:autoSpaceDN w:val="0"/>
        <w:adjustRightInd w:val="0"/>
        <w:jc w:val="both"/>
        <w:rPr>
          <w:rFonts w:eastAsia="Calibri"/>
          <w:color w:val="000000"/>
          <w:kern w:val="0"/>
        </w:rPr>
      </w:pPr>
      <w:proofErr w:type="gramStart"/>
      <w:r>
        <w:t>controlli</w:t>
      </w:r>
      <w:proofErr w:type="gramEnd"/>
      <w:r>
        <w:t xml:space="preserve"> a campione sulla persistenza dei requisiti degli “enti terzi” autorizzati all’erogazione della formazione. </w:t>
      </w:r>
    </w:p>
    <w:p w:rsidR="007E569E" w:rsidRDefault="007E569E" w:rsidP="00842BE9">
      <w:pPr>
        <w:widowControl/>
        <w:suppressAutoHyphens w:val="0"/>
        <w:autoSpaceDE w:val="0"/>
        <w:autoSpaceDN w:val="0"/>
        <w:adjustRightInd w:val="0"/>
        <w:jc w:val="both"/>
      </w:pPr>
    </w:p>
    <w:p w:rsidR="00832CD1" w:rsidRPr="00070916" w:rsidRDefault="00832CD1" w:rsidP="00070916">
      <w:pPr>
        <w:widowControl/>
        <w:suppressAutoHyphens w:val="0"/>
        <w:autoSpaceDE w:val="0"/>
        <w:autoSpaceDN w:val="0"/>
        <w:adjustRightInd w:val="0"/>
        <w:jc w:val="both"/>
        <w:rPr>
          <w:rFonts w:eastAsia="Calibri"/>
          <w:b/>
          <w:bCs/>
          <w:color w:val="000000"/>
          <w:kern w:val="0"/>
        </w:rPr>
      </w:pPr>
      <w:r w:rsidRPr="00D50DD3">
        <w:rPr>
          <w:rFonts w:eastAsia="Calibri"/>
          <w:b/>
          <w:bCs/>
          <w:color w:val="000000"/>
          <w:kern w:val="0"/>
        </w:rPr>
        <w:t>- Sull’area di rischio indicata con la D) - Adozione di pareri di congruità sui corrispettivi per le</w:t>
      </w:r>
      <w:r w:rsidR="00070916">
        <w:rPr>
          <w:rFonts w:eastAsia="Calibri"/>
          <w:b/>
          <w:bCs/>
          <w:color w:val="000000"/>
          <w:kern w:val="0"/>
        </w:rPr>
        <w:t xml:space="preserve"> </w:t>
      </w:r>
      <w:r w:rsidRPr="00D50DD3">
        <w:rPr>
          <w:rFonts w:eastAsia="Calibri"/>
          <w:b/>
          <w:bCs/>
          <w:color w:val="000000"/>
          <w:kern w:val="0"/>
        </w:rPr>
        <w:t xml:space="preserve">prestazioni professionali: </w:t>
      </w:r>
      <w:r w:rsidRPr="00D50DD3">
        <w:rPr>
          <w:rFonts w:eastAsia="Calibri"/>
          <w:color w:val="000000"/>
          <w:kern w:val="0"/>
        </w:rPr>
        <w:t>la fonte della disciplina di questa attività è contenuta nell’art. 5, n. 3),</w:t>
      </w:r>
    </w:p>
    <w:p w:rsidR="00832CD1" w:rsidRPr="00D50DD3" w:rsidRDefault="00832CD1" w:rsidP="00070916">
      <w:pPr>
        <w:widowControl/>
        <w:suppressAutoHyphens w:val="0"/>
        <w:autoSpaceDE w:val="0"/>
        <w:autoSpaceDN w:val="0"/>
        <w:adjustRightInd w:val="0"/>
        <w:jc w:val="both"/>
        <w:rPr>
          <w:rFonts w:eastAsia="Calibri"/>
          <w:color w:val="000000"/>
          <w:kern w:val="0"/>
        </w:rPr>
      </w:pPr>
      <w:proofErr w:type="gramStart"/>
      <w:r w:rsidRPr="00D50DD3">
        <w:rPr>
          <w:rFonts w:eastAsia="Calibri"/>
          <w:color w:val="000000"/>
          <w:kern w:val="0"/>
        </w:rPr>
        <w:t>legge</w:t>
      </w:r>
      <w:proofErr w:type="gramEnd"/>
      <w:r w:rsidRPr="00D50DD3">
        <w:rPr>
          <w:rFonts w:eastAsia="Calibri"/>
          <w:color w:val="000000"/>
          <w:kern w:val="0"/>
        </w:rPr>
        <w:t xml:space="preserve"> 24 giugno 1923 n. 1395, nell’art. 636 </w:t>
      </w:r>
      <w:proofErr w:type="spellStart"/>
      <w:r w:rsidRPr="00D50DD3">
        <w:rPr>
          <w:rFonts w:eastAsia="Calibri"/>
          <w:color w:val="000000"/>
          <w:kern w:val="0"/>
        </w:rPr>
        <w:t>c.p.c.</w:t>
      </w:r>
      <w:proofErr w:type="spellEnd"/>
      <w:r w:rsidRPr="00D50DD3">
        <w:rPr>
          <w:rFonts w:eastAsia="Calibri"/>
          <w:color w:val="000000"/>
          <w:kern w:val="0"/>
        </w:rPr>
        <w:t xml:space="preserve"> e nell’art. 2233 c.c. Nonostante l’abrogazione delle</w:t>
      </w:r>
      <w:r w:rsidR="00070916">
        <w:rPr>
          <w:rFonts w:eastAsia="Calibri"/>
          <w:color w:val="000000"/>
          <w:kern w:val="0"/>
        </w:rPr>
        <w:t xml:space="preserve"> </w:t>
      </w:r>
      <w:r w:rsidRPr="00D50DD3">
        <w:rPr>
          <w:rFonts w:eastAsia="Calibri"/>
          <w:color w:val="000000"/>
          <w:kern w:val="0"/>
        </w:rPr>
        <w:t>tariffe professionali, ad opera del d.l. 1/2012 (come convertito dalla l. 27/2012), sussiste ancora la</w:t>
      </w:r>
      <w:r w:rsidR="00070916">
        <w:rPr>
          <w:rFonts w:eastAsia="Calibri"/>
          <w:color w:val="000000"/>
          <w:kern w:val="0"/>
        </w:rPr>
        <w:t xml:space="preserve"> </w:t>
      </w:r>
      <w:r w:rsidRPr="00D50DD3">
        <w:rPr>
          <w:rFonts w:eastAsia="Calibri"/>
          <w:color w:val="000000"/>
          <w:kern w:val="0"/>
        </w:rPr>
        <w:t xml:space="preserve">facoltà dei Consigli degli ordini territoriali di esprimersi sulla </w:t>
      </w:r>
      <w:r w:rsidRPr="00D50DD3">
        <w:rPr>
          <w:rFonts w:eastAsia="Calibri"/>
          <w:i/>
          <w:iCs/>
          <w:color w:val="000000"/>
          <w:kern w:val="0"/>
        </w:rPr>
        <w:t>«liquidazione di onorari e spese»</w:t>
      </w:r>
      <w:r w:rsidR="00070916">
        <w:rPr>
          <w:rFonts w:eastAsia="Calibri"/>
          <w:i/>
          <w:iCs/>
          <w:color w:val="000000"/>
          <w:kern w:val="0"/>
        </w:rPr>
        <w:t xml:space="preserve"> </w:t>
      </w:r>
      <w:r w:rsidRPr="00D50DD3">
        <w:rPr>
          <w:rFonts w:eastAsia="Calibri"/>
          <w:color w:val="000000"/>
          <w:kern w:val="0"/>
        </w:rPr>
        <w:t>relativi alle prestazioni professionali, avendo la predetta abrogazione inciso soltanto sui criteri da</w:t>
      </w:r>
      <w:r w:rsidR="00070916">
        <w:rPr>
          <w:rFonts w:eastAsia="Calibri"/>
          <w:color w:val="000000"/>
          <w:kern w:val="0"/>
        </w:rPr>
        <w:t xml:space="preserve"> </w:t>
      </w:r>
      <w:r w:rsidRPr="00D50DD3">
        <w:rPr>
          <w:rFonts w:eastAsia="Calibri"/>
          <w:color w:val="000000"/>
          <w:kern w:val="0"/>
        </w:rPr>
        <w:t>porre a fondamento della citata procedura di accertamento. Il parere di congruità potrebbe</w:t>
      </w:r>
    </w:p>
    <w:p w:rsidR="00832CD1" w:rsidRPr="00D50DD3" w:rsidRDefault="00832CD1" w:rsidP="00070916">
      <w:pPr>
        <w:widowControl/>
        <w:suppressAutoHyphens w:val="0"/>
        <w:autoSpaceDE w:val="0"/>
        <w:autoSpaceDN w:val="0"/>
        <w:adjustRightInd w:val="0"/>
        <w:jc w:val="both"/>
        <w:rPr>
          <w:rFonts w:eastAsia="Calibri"/>
          <w:color w:val="000000"/>
          <w:kern w:val="0"/>
        </w:rPr>
      </w:pPr>
      <w:proofErr w:type="gramStart"/>
      <w:r w:rsidRPr="00D50DD3">
        <w:rPr>
          <w:rFonts w:eastAsia="Calibri"/>
          <w:color w:val="000000"/>
          <w:kern w:val="0"/>
        </w:rPr>
        <w:t>risultare</w:t>
      </w:r>
      <w:proofErr w:type="gramEnd"/>
      <w:r w:rsidRPr="00D50DD3">
        <w:rPr>
          <w:rFonts w:eastAsia="Calibri"/>
          <w:color w:val="000000"/>
          <w:kern w:val="0"/>
        </w:rPr>
        <w:t xml:space="preserve">, quindi, necessario per il professionista che, ai sensi dell’art. 636 </w:t>
      </w:r>
      <w:proofErr w:type="spellStart"/>
      <w:r w:rsidRPr="00D50DD3">
        <w:rPr>
          <w:rFonts w:eastAsia="Calibri"/>
          <w:color w:val="000000"/>
          <w:kern w:val="0"/>
        </w:rPr>
        <w:t>c.p.c.</w:t>
      </w:r>
      <w:proofErr w:type="spellEnd"/>
      <w:r w:rsidRPr="00D50DD3">
        <w:rPr>
          <w:rFonts w:eastAsia="Calibri"/>
          <w:color w:val="000000"/>
          <w:kern w:val="0"/>
        </w:rPr>
        <w:t>, intenda attivare lo</w:t>
      </w:r>
    </w:p>
    <w:p w:rsidR="00832CD1" w:rsidRPr="00D50DD3" w:rsidRDefault="00832CD1" w:rsidP="00070916">
      <w:pPr>
        <w:widowControl/>
        <w:suppressAutoHyphens w:val="0"/>
        <w:autoSpaceDE w:val="0"/>
        <w:autoSpaceDN w:val="0"/>
        <w:adjustRightInd w:val="0"/>
        <w:jc w:val="both"/>
        <w:rPr>
          <w:rFonts w:eastAsia="Calibri"/>
          <w:color w:val="000000"/>
          <w:kern w:val="0"/>
        </w:rPr>
      </w:pPr>
      <w:proofErr w:type="gramStart"/>
      <w:r w:rsidRPr="00D50DD3">
        <w:rPr>
          <w:rFonts w:eastAsia="Calibri"/>
          <w:color w:val="000000"/>
          <w:kern w:val="0"/>
        </w:rPr>
        <w:t>strumento</w:t>
      </w:r>
      <w:proofErr w:type="gramEnd"/>
      <w:r w:rsidRPr="00D50DD3">
        <w:rPr>
          <w:rFonts w:eastAsia="Calibri"/>
          <w:color w:val="000000"/>
          <w:kern w:val="0"/>
        </w:rPr>
        <w:t xml:space="preserve"> “monitorio” della domanda di ingiunzione di pagamento, per ottenere quanto dovuto dal</w:t>
      </w:r>
    </w:p>
    <w:p w:rsidR="00832CD1" w:rsidRDefault="00832CD1" w:rsidP="00B44096">
      <w:pPr>
        <w:widowControl/>
        <w:suppressAutoHyphens w:val="0"/>
        <w:autoSpaceDE w:val="0"/>
        <w:autoSpaceDN w:val="0"/>
        <w:adjustRightInd w:val="0"/>
        <w:jc w:val="both"/>
        <w:rPr>
          <w:rFonts w:eastAsia="Calibri"/>
          <w:color w:val="000000"/>
          <w:kern w:val="0"/>
        </w:rPr>
      </w:pPr>
      <w:proofErr w:type="gramStart"/>
      <w:r w:rsidRPr="00D50DD3">
        <w:rPr>
          <w:rFonts w:eastAsia="Calibri"/>
          <w:color w:val="000000"/>
          <w:kern w:val="0"/>
        </w:rPr>
        <w:t>cliente</w:t>
      </w:r>
      <w:proofErr w:type="gramEnd"/>
      <w:r w:rsidRPr="00D50DD3">
        <w:rPr>
          <w:rFonts w:eastAsia="Calibri"/>
          <w:color w:val="000000"/>
          <w:kern w:val="0"/>
        </w:rPr>
        <w:t>, nonché per il giudice che debba provvedere alla liquidazione giudiziale dei compensi, ai</w:t>
      </w:r>
      <w:r w:rsidR="00070916">
        <w:rPr>
          <w:rFonts w:eastAsia="Calibri"/>
          <w:color w:val="000000"/>
          <w:kern w:val="0"/>
        </w:rPr>
        <w:t xml:space="preserve"> </w:t>
      </w:r>
      <w:r w:rsidRPr="00D50DD3">
        <w:rPr>
          <w:rFonts w:eastAsia="Calibri"/>
          <w:color w:val="000000"/>
          <w:kern w:val="0"/>
        </w:rPr>
        <w:t>sensi dell’art. 2233 c.c.. Il parere di congruità, quale espressione dei poteri pubblicistici dell’ente, è</w:t>
      </w:r>
      <w:r w:rsidR="008D48A9">
        <w:rPr>
          <w:rFonts w:eastAsia="Calibri"/>
          <w:color w:val="000000"/>
          <w:kern w:val="0"/>
        </w:rPr>
        <w:t xml:space="preserve"> </w:t>
      </w:r>
      <w:r w:rsidRPr="00D50DD3">
        <w:rPr>
          <w:rFonts w:eastAsia="Calibri"/>
          <w:color w:val="000000"/>
          <w:kern w:val="0"/>
        </w:rPr>
        <w:t>riconducibile nell’alveo dei provvedimenti di natura amministrativa, necessitando delle tutele</w:t>
      </w:r>
      <w:r w:rsidR="00070916">
        <w:rPr>
          <w:rFonts w:eastAsia="Calibri"/>
          <w:color w:val="000000"/>
          <w:kern w:val="0"/>
        </w:rPr>
        <w:t xml:space="preserve"> </w:t>
      </w:r>
      <w:r w:rsidRPr="00D50DD3">
        <w:rPr>
          <w:rFonts w:eastAsia="Calibri"/>
          <w:color w:val="000000"/>
          <w:kern w:val="0"/>
        </w:rPr>
        <w:t>previste dall’ordinamento per tale tipologia di procedimenti. Possibili eventi rischiosi sono</w:t>
      </w:r>
      <w:r w:rsidR="00070916">
        <w:rPr>
          <w:rFonts w:eastAsia="Calibri"/>
          <w:color w:val="000000"/>
          <w:kern w:val="0"/>
        </w:rPr>
        <w:t xml:space="preserve"> </w:t>
      </w:r>
      <w:r w:rsidRPr="00D50DD3">
        <w:rPr>
          <w:rFonts w:eastAsia="Calibri"/>
          <w:color w:val="000000"/>
          <w:kern w:val="0"/>
        </w:rPr>
        <w:t>rappresentati dall’incertezza nei criteri di quantificazione degli onorari professionali; effettuazione</w:t>
      </w:r>
      <w:r w:rsidR="008D48A9">
        <w:rPr>
          <w:rFonts w:eastAsia="Calibri"/>
          <w:color w:val="000000"/>
          <w:kern w:val="0"/>
        </w:rPr>
        <w:t xml:space="preserve"> </w:t>
      </w:r>
      <w:r w:rsidRPr="00D50DD3">
        <w:rPr>
          <w:rFonts w:eastAsia="Calibri"/>
          <w:color w:val="000000"/>
          <w:kern w:val="0"/>
        </w:rPr>
        <w:t>di una istruttoria lacunosa e/o parziale per favorire l’interesse del professionist</w:t>
      </w:r>
      <w:r w:rsidR="00070916">
        <w:rPr>
          <w:rFonts w:eastAsia="Calibri"/>
          <w:color w:val="000000"/>
          <w:kern w:val="0"/>
        </w:rPr>
        <w:t>a,</w:t>
      </w:r>
      <w:r w:rsidRPr="00D50DD3">
        <w:rPr>
          <w:rFonts w:eastAsia="Calibri"/>
          <w:color w:val="000000"/>
          <w:kern w:val="0"/>
        </w:rPr>
        <w:t xml:space="preserve"> valutazione erronea</w:t>
      </w:r>
      <w:r w:rsidR="00070916">
        <w:rPr>
          <w:rFonts w:eastAsia="Calibri"/>
          <w:color w:val="000000"/>
          <w:kern w:val="0"/>
        </w:rPr>
        <w:t xml:space="preserve"> </w:t>
      </w:r>
      <w:r w:rsidRPr="00D50DD3">
        <w:rPr>
          <w:rFonts w:eastAsia="Calibri"/>
          <w:color w:val="000000"/>
          <w:kern w:val="0"/>
        </w:rPr>
        <w:t>delle indicazioni in fatto e di tutti i documenti a corredo dell’istanza e necessari alla corretta</w:t>
      </w:r>
      <w:r w:rsidR="00070916">
        <w:rPr>
          <w:rFonts w:eastAsia="Calibri"/>
          <w:color w:val="000000"/>
          <w:kern w:val="0"/>
        </w:rPr>
        <w:t xml:space="preserve"> </w:t>
      </w:r>
      <w:r w:rsidRPr="00D50DD3">
        <w:rPr>
          <w:rFonts w:eastAsia="Calibri"/>
          <w:color w:val="000000"/>
          <w:kern w:val="0"/>
        </w:rPr>
        <w:t xml:space="preserve">valutazione dell’attività professionale. Possibili misure di riduzione del rischio </w:t>
      </w:r>
      <w:r w:rsidR="00070916">
        <w:rPr>
          <w:rFonts w:eastAsia="Calibri"/>
          <w:color w:val="000000"/>
          <w:kern w:val="0"/>
        </w:rPr>
        <w:t>sono</w:t>
      </w:r>
      <w:r w:rsidRPr="00D50DD3">
        <w:rPr>
          <w:rFonts w:eastAsia="Calibri"/>
          <w:color w:val="000000"/>
          <w:kern w:val="0"/>
        </w:rPr>
        <w:t xml:space="preserve"> dat</w:t>
      </w:r>
      <w:r w:rsidR="00070916">
        <w:rPr>
          <w:rFonts w:eastAsia="Calibri"/>
          <w:color w:val="000000"/>
          <w:kern w:val="0"/>
        </w:rPr>
        <w:t xml:space="preserve">e </w:t>
      </w:r>
      <w:r w:rsidRPr="00D50DD3">
        <w:rPr>
          <w:rFonts w:eastAsia="Calibri"/>
          <w:color w:val="000000"/>
          <w:kern w:val="0"/>
        </w:rPr>
        <w:t>dall’introduzione di un regolamento interno in coerenza con la l. 241/1990, ove non già adottato in</w:t>
      </w:r>
      <w:r w:rsidR="008D48A9">
        <w:rPr>
          <w:rFonts w:eastAsia="Calibri"/>
          <w:color w:val="000000"/>
          <w:kern w:val="0"/>
        </w:rPr>
        <w:t xml:space="preserve"> </w:t>
      </w:r>
      <w:r w:rsidRPr="00D50DD3">
        <w:rPr>
          <w:rFonts w:eastAsia="Calibri"/>
          <w:color w:val="000000"/>
          <w:kern w:val="0"/>
        </w:rPr>
        <w:t>base all’autonomia organizzativa degli enti, che disciplini la previsione di:</w:t>
      </w:r>
    </w:p>
    <w:p w:rsidR="00070916" w:rsidRPr="00D50DD3" w:rsidRDefault="00070916" w:rsidP="00B44096">
      <w:pPr>
        <w:widowControl/>
        <w:suppressAutoHyphens w:val="0"/>
        <w:autoSpaceDE w:val="0"/>
        <w:autoSpaceDN w:val="0"/>
        <w:adjustRightInd w:val="0"/>
        <w:jc w:val="both"/>
        <w:rPr>
          <w:rFonts w:eastAsia="Calibri"/>
          <w:color w:val="000000"/>
          <w:kern w:val="0"/>
        </w:rPr>
      </w:pPr>
    </w:p>
    <w:p w:rsidR="00832CD1" w:rsidRDefault="00832CD1" w:rsidP="00070916">
      <w:pPr>
        <w:pStyle w:val="Paragrafoelenco"/>
        <w:widowControl/>
        <w:numPr>
          <w:ilvl w:val="0"/>
          <w:numId w:val="12"/>
        </w:numPr>
        <w:suppressAutoHyphens w:val="0"/>
        <w:autoSpaceDE w:val="0"/>
        <w:autoSpaceDN w:val="0"/>
        <w:adjustRightInd w:val="0"/>
        <w:rPr>
          <w:rFonts w:eastAsia="Calibri"/>
          <w:color w:val="000000"/>
          <w:kern w:val="0"/>
        </w:rPr>
      </w:pPr>
      <w:proofErr w:type="gramStart"/>
      <w:r w:rsidRPr="00070916">
        <w:rPr>
          <w:rFonts w:eastAsia="Calibri"/>
          <w:color w:val="000000"/>
          <w:kern w:val="0"/>
        </w:rPr>
        <w:t>designazione</w:t>
      </w:r>
      <w:proofErr w:type="gramEnd"/>
      <w:r w:rsidRPr="00070916">
        <w:rPr>
          <w:rFonts w:eastAsia="Calibri"/>
          <w:color w:val="000000"/>
          <w:kern w:val="0"/>
        </w:rPr>
        <w:t xml:space="preserve"> dei consiglieri delegati per le valutazioni di congruità;</w:t>
      </w:r>
    </w:p>
    <w:p w:rsidR="00832CD1" w:rsidRDefault="00832CD1" w:rsidP="00070916">
      <w:pPr>
        <w:pStyle w:val="Paragrafoelenco"/>
        <w:widowControl/>
        <w:numPr>
          <w:ilvl w:val="0"/>
          <w:numId w:val="12"/>
        </w:numPr>
        <w:suppressAutoHyphens w:val="0"/>
        <w:autoSpaceDE w:val="0"/>
        <w:autoSpaceDN w:val="0"/>
        <w:adjustRightInd w:val="0"/>
        <w:rPr>
          <w:rFonts w:eastAsia="Calibri"/>
          <w:color w:val="000000"/>
          <w:kern w:val="0"/>
        </w:rPr>
      </w:pPr>
      <w:proofErr w:type="gramStart"/>
      <w:r w:rsidRPr="00070916">
        <w:rPr>
          <w:rFonts w:eastAsia="Calibri"/>
          <w:color w:val="000000"/>
          <w:kern w:val="0"/>
        </w:rPr>
        <w:t>modalità</w:t>
      </w:r>
      <w:proofErr w:type="gramEnd"/>
      <w:r w:rsidRPr="00070916">
        <w:rPr>
          <w:rFonts w:eastAsia="Calibri"/>
          <w:color w:val="000000"/>
          <w:kern w:val="0"/>
        </w:rPr>
        <w:t xml:space="preserve"> di funzionamento della Commissione;</w:t>
      </w:r>
    </w:p>
    <w:p w:rsidR="00832CD1" w:rsidRDefault="00832CD1" w:rsidP="00070916">
      <w:pPr>
        <w:pStyle w:val="Paragrafoelenco"/>
        <w:widowControl/>
        <w:numPr>
          <w:ilvl w:val="0"/>
          <w:numId w:val="12"/>
        </w:numPr>
        <w:suppressAutoHyphens w:val="0"/>
        <w:autoSpaceDE w:val="0"/>
        <w:autoSpaceDN w:val="0"/>
        <w:adjustRightInd w:val="0"/>
        <w:rPr>
          <w:rFonts w:eastAsia="Calibri"/>
          <w:color w:val="000000"/>
          <w:kern w:val="0"/>
        </w:rPr>
      </w:pPr>
      <w:proofErr w:type="gramStart"/>
      <w:r w:rsidRPr="00070916">
        <w:rPr>
          <w:rFonts w:eastAsia="Calibri"/>
          <w:color w:val="000000"/>
          <w:kern w:val="0"/>
        </w:rPr>
        <w:t>rotazione</w:t>
      </w:r>
      <w:proofErr w:type="gramEnd"/>
      <w:r w:rsidRPr="00070916">
        <w:rPr>
          <w:rFonts w:eastAsia="Calibri"/>
          <w:color w:val="000000"/>
          <w:kern w:val="0"/>
        </w:rPr>
        <w:t xml:space="preserve"> dei soggetti che istruiscono le domande;</w:t>
      </w:r>
    </w:p>
    <w:p w:rsidR="00832CD1" w:rsidRPr="00070916" w:rsidRDefault="00832CD1" w:rsidP="00A21BCD">
      <w:pPr>
        <w:pStyle w:val="Paragrafoelenco"/>
        <w:widowControl/>
        <w:numPr>
          <w:ilvl w:val="0"/>
          <w:numId w:val="12"/>
        </w:numPr>
        <w:suppressAutoHyphens w:val="0"/>
        <w:autoSpaceDE w:val="0"/>
        <w:autoSpaceDN w:val="0"/>
        <w:adjustRightInd w:val="0"/>
        <w:jc w:val="both"/>
        <w:rPr>
          <w:rFonts w:eastAsia="Calibri"/>
          <w:color w:val="000000"/>
          <w:kern w:val="0"/>
        </w:rPr>
      </w:pPr>
      <w:proofErr w:type="gramStart"/>
      <w:r w:rsidRPr="00070916">
        <w:rPr>
          <w:rFonts w:eastAsia="Calibri"/>
          <w:color w:val="000000"/>
          <w:kern w:val="0"/>
        </w:rPr>
        <w:t>organizzazione</w:t>
      </w:r>
      <w:proofErr w:type="gramEnd"/>
      <w:r w:rsidRPr="00070916">
        <w:rPr>
          <w:rFonts w:eastAsia="Calibri"/>
          <w:color w:val="000000"/>
          <w:kern w:val="0"/>
        </w:rPr>
        <w:t xml:space="preserve"> delle </w:t>
      </w:r>
      <w:r w:rsidR="00070916">
        <w:rPr>
          <w:rFonts w:eastAsia="Calibri"/>
          <w:color w:val="000000"/>
          <w:kern w:val="0"/>
        </w:rPr>
        <w:t>domande</w:t>
      </w:r>
      <w:r w:rsidRPr="00070916">
        <w:rPr>
          <w:rFonts w:eastAsia="Calibri"/>
          <w:color w:val="000000"/>
          <w:kern w:val="0"/>
        </w:rPr>
        <w:t>, raccolta e rendicontazione, su richiesta, dei pareri di</w:t>
      </w:r>
      <w:r w:rsidR="00A21BCD">
        <w:rPr>
          <w:rFonts w:eastAsia="Calibri"/>
          <w:color w:val="000000"/>
          <w:kern w:val="0"/>
        </w:rPr>
        <w:t xml:space="preserve"> </w:t>
      </w:r>
    </w:p>
    <w:p w:rsidR="00070916" w:rsidRDefault="00070916" w:rsidP="00A21BCD">
      <w:pPr>
        <w:widowControl/>
        <w:suppressAutoHyphens w:val="0"/>
        <w:autoSpaceDE w:val="0"/>
        <w:autoSpaceDN w:val="0"/>
        <w:adjustRightInd w:val="0"/>
        <w:jc w:val="both"/>
        <w:rPr>
          <w:rFonts w:eastAsia="Calibri"/>
          <w:color w:val="000000"/>
          <w:kern w:val="0"/>
        </w:rPr>
      </w:pPr>
      <w:r>
        <w:rPr>
          <w:rFonts w:eastAsia="Calibri"/>
          <w:color w:val="000000"/>
          <w:kern w:val="0"/>
        </w:rPr>
        <w:t xml:space="preserve">            </w:t>
      </w:r>
      <w:proofErr w:type="gramStart"/>
      <w:r w:rsidR="00832CD1" w:rsidRPr="00D50DD3">
        <w:rPr>
          <w:rFonts w:eastAsia="Calibri"/>
          <w:color w:val="000000"/>
          <w:kern w:val="0"/>
        </w:rPr>
        <w:t>congruità</w:t>
      </w:r>
      <w:proofErr w:type="gramEnd"/>
      <w:r w:rsidR="00832CD1" w:rsidRPr="00D50DD3">
        <w:rPr>
          <w:rFonts w:eastAsia="Calibri"/>
          <w:color w:val="000000"/>
          <w:kern w:val="0"/>
        </w:rPr>
        <w:t xml:space="preserve"> rilasciati anche al fine di disporre di parametri di confronto, eventualmente e se</w:t>
      </w:r>
      <w:r>
        <w:rPr>
          <w:rFonts w:eastAsia="Calibri"/>
          <w:color w:val="000000"/>
          <w:kern w:val="0"/>
        </w:rPr>
        <w:t xml:space="preserve"> </w:t>
      </w:r>
    </w:p>
    <w:p w:rsidR="00832CD1" w:rsidRPr="00D50DD3" w:rsidRDefault="00070916" w:rsidP="00A21BCD">
      <w:pPr>
        <w:widowControl/>
        <w:suppressAutoHyphens w:val="0"/>
        <w:autoSpaceDE w:val="0"/>
        <w:autoSpaceDN w:val="0"/>
        <w:adjustRightInd w:val="0"/>
        <w:jc w:val="both"/>
        <w:rPr>
          <w:rFonts w:eastAsia="Calibri"/>
          <w:color w:val="000000"/>
          <w:kern w:val="0"/>
        </w:rPr>
      </w:pPr>
      <w:r>
        <w:rPr>
          <w:rFonts w:eastAsia="Calibri"/>
          <w:color w:val="000000"/>
          <w:kern w:val="0"/>
        </w:rPr>
        <w:t xml:space="preserve">            </w:t>
      </w:r>
      <w:proofErr w:type="gramStart"/>
      <w:r w:rsidR="00832CD1" w:rsidRPr="00D50DD3">
        <w:rPr>
          <w:rFonts w:eastAsia="Calibri"/>
          <w:color w:val="000000"/>
          <w:kern w:val="0"/>
        </w:rPr>
        <w:t>sostenibile</w:t>
      </w:r>
      <w:proofErr w:type="gramEnd"/>
      <w:r w:rsidR="00832CD1" w:rsidRPr="00D50DD3">
        <w:rPr>
          <w:rFonts w:eastAsia="Calibri"/>
          <w:color w:val="000000"/>
          <w:kern w:val="0"/>
        </w:rPr>
        <w:t>, con una adeguata informatizzazione, nel rispetto della normativa in materia di</w:t>
      </w:r>
    </w:p>
    <w:p w:rsidR="00832CD1" w:rsidRDefault="00070916" w:rsidP="00A21BCD">
      <w:pPr>
        <w:widowControl/>
        <w:suppressAutoHyphens w:val="0"/>
        <w:autoSpaceDE w:val="0"/>
        <w:autoSpaceDN w:val="0"/>
        <w:adjustRightInd w:val="0"/>
        <w:jc w:val="both"/>
        <w:rPr>
          <w:rFonts w:eastAsia="Calibri"/>
          <w:color w:val="000000"/>
          <w:kern w:val="0"/>
        </w:rPr>
      </w:pPr>
      <w:r>
        <w:rPr>
          <w:rFonts w:eastAsia="Calibri"/>
          <w:color w:val="000000"/>
          <w:kern w:val="0"/>
        </w:rPr>
        <w:t xml:space="preserve">            </w:t>
      </w:r>
      <w:proofErr w:type="gramStart"/>
      <w:r w:rsidR="00832CD1" w:rsidRPr="00D50DD3">
        <w:rPr>
          <w:rFonts w:eastAsia="Calibri"/>
          <w:color w:val="000000"/>
          <w:kern w:val="0"/>
        </w:rPr>
        <w:t>tutela</w:t>
      </w:r>
      <w:proofErr w:type="gramEnd"/>
      <w:r w:rsidR="00832CD1" w:rsidRPr="00D50DD3">
        <w:rPr>
          <w:rFonts w:eastAsia="Calibri"/>
          <w:color w:val="000000"/>
          <w:kern w:val="0"/>
        </w:rPr>
        <w:t xml:space="preserve"> della riservatezza dei dati personali</w:t>
      </w:r>
      <w:r w:rsidR="00580E10">
        <w:rPr>
          <w:rFonts w:eastAsia="Calibri"/>
          <w:color w:val="000000"/>
          <w:kern w:val="0"/>
        </w:rPr>
        <w:t xml:space="preserve"> </w:t>
      </w:r>
      <w:r w:rsidR="00832CD1" w:rsidRPr="00D50DD3">
        <w:rPr>
          <w:rFonts w:eastAsia="Calibri"/>
          <w:color w:val="000000"/>
          <w:kern w:val="0"/>
        </w:rPr>
        <w:t>(rischio medio).</w:t>
      </w:r>
    </w:p>
    <w:p w:rsidR="00070916" w:rsidRDefault="00070916" w:rsidP="00B44096">
      <w:pPr>
        <w:widowControl/>
        <w:suppressAutoHyphens w:val="0"/>
        <w:autoSpaceDE w:val="0"/>
        <w:autoSpaceDN w:val="0"/>
        <w:adjustRightInd w:val="0"/>
        <w:jc w:val="both"/>
        <w:rPr>
          <w:rFonts w:eastAsia="Calibri"/>
          <w:color w:val="000000"/>
          <w:kern w:val="0"/>
        </w:rPr>
      </w:pPr>
    </w:p>
    <w:p w:rsidR="00C66440" w:rsidRPr="00D50DD3" w:rsidRDefault="00C66440" w:rsidP="00B44096">
      <w:pPr>
        <w:widowControl/>
        <w:suppressAutoHyphens w:val="0"/>
        <w:autoSpaceDE w:val="0"/>
        <w:autoSpaceDN w:val="0"/>
        <w:adjustRightInd w:val="0"/>
        <w:jc w:val="both"/>
        <w:rPr>
          <w:rFonts w:eastAsia="Calibri"/>
          <w:color w:val="000000"/>
          <w:kern w:val="0"/>
        </w:rPr>
      </w:pPr>
    </w:p>
    <w:p w:rsidR="00BD7FA2" w:rsidRDefault="00832CD1" w:rsidP="00B65F4C">
      <w:pPr>
        <w:widowControl/>
        <w:suppressAutoHyphens w:val="0"/>
        <w:autoSpaceDE w:val="0"/>
        <w:autoSpaceDN w:val="0"/>
        <w:adjustRightInd w:val="0"/>
        <w:jc w:val="both"/>
        <w:rPr>
          <w:rFonts w:eastAsia="Calibri"/>
          <w:color w:val="000000"/>
          <w:kern w:val="0"/>
        </w:rPr>
      </w:pPr>
      <w:r w:rsidRPr="00D50DD3">
        <w:rPr>
          <w:rFonts w:eastAsia="Calibri"/>
          <w:b/>
          <w:bCs/>
          <w:color w:val="000000"/>
          <w:kern w:val="0"/>
        </w:rPr>
        <w:t>- Sull’area di rischio indicata con la E) - Indicazione di professionisti per lo svolgimento di incarichi:</w:t>
      </w:r>
      <w:r w:rsidR="00B65F4C">
        <w:rPr>
          <w:rFonts w:eastAsia="Calibri"/>
          <w:b/>
          <w:bCs/>
          <w:color w:val="000000"/>
          <w:kern w:val="0"/>
        </w:rPr>
        <w:t xml:space="preserve"> </w:t>
      </w:r>
      <w:r w:rsidRPr="00D50DD3">
        <w:rPr>
          <w:rFonts w:eastAsia="Calibri"/>
          <w:color w:val="000000"/>
          <w:kern w:val="0"/>
        </w:rPr>
        <w:t>l’area di rischio riguarda tutte le ipotesi in cui gli ordini sono interpellati per la nomina, a vario titolo,</w:t>
      </w:r>
      <w:r w:rsidR="006F7FF4">
        <w:rPr>
          <w:rFonts w:eastAsia="Calibri"/>
          <w:color w:val="000000"/>
          <w:kern w:val="0"/>
        </w:rPr>
        <w:t xml:space="preserve"> </w:t>
      </w:r>
      <w:r w:rsidRPr="00D50DD3">
        <w:rPr>
          <w:rFonts w:eastAsia="Calibri"/>
          <w:color w:val="000000"/>
          <w:kern w:val="0"/>
        </w:rPr>
        <w:t>di professionisti ai quali conferire incarichi. Nelle ipotesi sopra descritte gli eventi rischiosi</w:t>
      </w:r>
      <w:r w:rsidR="006F7FF4">
        <w:rPr>
          <w:rFonts w:eastAsia="Calibri"/>
          <w:color w:val="000000"/>
          <w:kern w:val="0"/>
        </w:rPr>
        <w:t xml:space="preserve"> </w:t>
      </w:r>
      <w:r w:rsidRPr="00D50DD3">
        <w:rPr>
          <w:rFonts w:eastAsia="Calibri"/>
          <w:color w:val="000000"/>
          <w:kern w:val="0"/>
        </w:rPr>
        <w:t>attengono principalmente alla nomina di professionisti – da parte del</w:t>
      </w:r>
      <w:r w:rsidR="003B1D97">
        <w:rPr>
          <w:rFonts w:eastAsia="Calibri"/>
          <w:color w:val="000000"/>
          <w:kern w:val="0"/>
        </w:rPr>
        <w:t>l’Ordine</w:t>
      </w:r>
      <w:r w:rsidRPr="00D50DD3">
        <w:rPr>
          <w:rFonts w:eastAsia="Calibri"/>
          <w:color w:val="000000"/>
          <w:kern w:val="0"/>
        </w:rPr>
        <w:t xml:space="preserve"> - in violazione dei</w:t>
      </w:r>
      <w:r w:rsidR="006F7FF4">
        <w:rPr>
          <w:rFonts w:eastAsia="Calibri"/>
          <w:color w:val="000000"/>
          <w:kern w:val="0"/>
        </w:rPr>
        <w:t xml:space="preserve"> </w:t>
      </w:r>
      <w:r w:rsidRPr="00D50DD3">
        <w:rPr>
          <w:rFonts w:eastAsia="Calibri"/>
          <w:color w:val="000000"/>
          <w:kern w:val="0"/>
        </w:rPr>
        <w:t>principi di terzietà, imparzialità e concorrenza. Tale violazione può concretizzarsi, ad esempio, nella</w:t>
      </w:r>
      <w:r w:rsidR="006F7FF4">
        <w:rPr>
          <w:rFonts w:eastAsia="Calibri"/>
          <w:color w:val="000000"/>
          <w:kern w:val="0"/>
        </w:rPr>
        <w:t xml:space="preserve"> </w:t>
      </w:r>
      <w:r w:rsidRPr="00D50DD3">
        <w:rPr>
          <w:rFonts w:eastAsia="Calibri"/>
          <w:color w:val="000000"/>
          <w:kern w:val="0"/>
        </w:rPr>
        <w:t>nomina di professionisti che abbiamo interessi personali o professionali in comune con i</w:t>
      </w:r>
      <w:r w:rsidR="006F7FF4">
        <w:rPr>
          <w:rFonts w:eastAsia="Calibri"/>
          <w:color w:val="000000"/>
          <w:kern w:val="0"/>
        </w:rPr>
        <w:t xml:space="preserve"> </w:t>
      </w:r>
      <w:r w:rsidRPr="00D50DD3">
        <w:rPr>
          <w:rFonts w:eastAsia="Calibri"/>
          <w:color w:val="000000"/>
          <w:kern w:val="0"/>
        </w:rPr>
        <w:t>componenti del</w:t>
      </w:r>
      <w:r w:rsidR="006F7FF4">
        <w:rPr>
          <w:rFonts w:eastAsia="Calibri"/>
          <w:color w:val="000000"/>
          <w:kern w:val="0"/>
        </w:rPr>
        <w:t>l’Ordine</w:t>
      </w:r>
      <w:r w:rsidRPr="00D50DD3">
        <w:rPr>
          <w:rFonts w:eastAsia="Calibri"/>
          <w:color w:val="000000"/>
          <w:kern w:val="0"/>
        </w:rPr>
        <w:t xml:space="preserve"> </w:t>
      </w:r>
      <w:r w:rsidR="006F7FF4">
        <w:rPr>
          <w:rFonts w:eastAsia="Calibri"/>
          <w:color w:val="000000"/>
          <w:kern w:val="0"/>
        </w:rPr>
        <w:t>o</w:t>
      </w:r>
      <w:r w:rsidRPr="00D50DD3">
        <w:rPr>
          <w:rFonts w:eastAsia="Calibri"/>
          <w:color w:val="000000"/>
          <w:kern w:val="0"/>
        </w:rPr>
        <w:t xml:space="preserve"> </w:t>
      </w:r>
      <w:r w:rsidR="006F7FF4">
        <w:rPr>
          <w:rFonts w:eastAsia="Calibri"/>
          <w:color w:val="000000"/>
          <w:kern w:val="0"/>
        </w:rPr>
        <w:t>Ordine</w:t>
      </w:r>
      <w:r w:rsidRPr="00D50DD3">
        <w:rPr>
          <w:rFonts w:eastAsia="Calibri"/>
          <w:color w:val="000000"/>
          <w:kern w:val="0"/>
        </w:rPr>
        <w:t xml:space="preserve"> incaricato della nomina, con i soggetti richiedenti e/o con i</w:t>
      </w:r>
      <w:r w:rsidR="00B65F4C">
        <w:rPr>
          <w:rFonts w:eastAsia="Calibri"/>
          <w:color w:val="000000"/>
          <w:kern w:val="0"/>
        </w:rPr>
        <w:t xml:space="preserve"> </w:t>
      </w:r>
      <w:r w:rsidRPr="00D50DD3">
        <w:rPr>
          <w:rFonts w:eastAsia="Calibri"/>
          <w:color w:val="000000"/>
          <w:kern w:val="0"/>
        </w:rPr>
        <w:t>destinatari delle prestazioni professionali, o di professionisti che siano privi dei requisiti tecnici</w:t>
      </w:r>
      <w:r w:rsidR="00B65F4C">
        <w:rPr>
          <w:rFonts w:eastAsia="Calibri"/>
          <w:color w:val="000000"/>
          <w:kern w:val="0"/>
        </w:rPr>
        <w:t xml:space="preserve"> </w:t>
      </w:r>
      <w:r w:rsidRPr="00D50DD3">
        <w:rPr>
          <w:rFonts w:eastAsia="Calibri"/>
          <w:color w:val="000000"/>
          <w:kern w:val="0"/>
        </w:rPr>
        <w:t>idonei ed adeguati allo svolgimento dell’incarico.</w:t>
      </w:r>
      <w:r w:rsidR="008950D4">
        <w:rPr>
          <w:rFonts w:eastAsia="Calibri"/>
          <w:color w:val="000000"/>
          <w:kern w:val="0"/>
        </w:rPr>
        <w:t xml:space="preserve"> </w:t>
      </w:r>
      <w:r w:rsidR="008950D4" w:rsidRPr="008950D4">
        <w:rPr>
          <w:rFonts w:eastAsia="Calibri"/>
          <w:color w:val="000000"/>
          <w:kern w:val="0"/>
        </w:rPr>
        <w:t>Le</w:t>
      </w:r>
      <w:r w:rsidR="008950D4" w:rsidRPr="00D50DD3">
        <w:rPr>
          <w:rFonts w:eastAsia="Calibri"/>
          <w:color w:val="000000"/>
          <w:kern w:val="0"/>
        </w:rPr>
        <w:t xml:space="preserve"> misure preventive potranno, pertanto, essere</w:t>
      </w:r>
      <w:r w:rsidR="008950D4">
        <w:rPr>
          <w:rFonts w:eastAsia="Calibri"/>
          <w:color w:val="000000"/>
          <w:kern w:val="0"/>
        </w:rPr>
        <w:t xml:space="preserve"> </w:t>
      </w:r>
      <w:r w:rsidR="008950D4" w:rsidRPr="00D50DD3">
        <w:rPr>
          <w:rFonts w:eastAsia="Calibri"/>
          <w:color w:val="000000"/>
          <w:kern w:val="0"/>
        </w:rPr>
        <w:t>connesse all’adozione di criteri di selezione di candidati, volta per volta, tra soggetti in possesso dei</w:t>
      </w:r>
      <w:r w:rsidR="008950D4">
        <w:rPr>
          <w:rFonts w:eastAsia="Calibri"/>
          <w:color w:val="000000"/>
          <w:kern w:val="0"/>
        </w:rPr>
        <w:t xml:space="preserve"> </w:t>
      </w:r>
      <w:r w:rsidR="008950D4" w:rsidRPr="00D50DD3">
        <w:rPr>
          <w:rFonts w:eastAsia="Calibri"/>
          <w:color w:val="000000"/>
          <w:kern w:val="0"/>
        </w:rPr>
        <w:t>necessari requisiti, con criteri di rotazione e quando necessario anche mediante estrazione a sorte</w:t>
      </w:r>
      <w:r w:rsidR="008950D4">
        <w:rPr>
          <w:rFonts w:eastAsia="Calibri"/>
          <w:color w:val="000000"/>
          <w:kern w:val="0"/>
        </w:rPr>
        <w:t xml:space="preserve"> </w:t>
      </w:r>
      <w:r w:rsidR="008950D4" w:rsidRPr="00D50DD3">
        <w:rPr>
          <w:rFonts w:eastAsia="Calibri"/>
          <w:color w:val="000000"/>
          <w:kern w:val="0"/>
        </w:rPr>
        <w:t>in un’ampia rosa di professionisti</w:t>
      </w:r>
      <w:r w:rsidR="00BD7FA2">
        <w:rPr>
          <w:rFonts w:eastAsia="Calibri"/>
          <w:color w:val="000000"/>
          <w:kern w:val="0"/>
        </w:rPr>
        <w:t xml:space="preserve"> (</w:t>
      </w:r>
      <w:r w:rsidR="008950D4" w:rsidRPr="00D50DD3">
        <w:rPr>
          <w:rFonts w:eastAsia="Calibri"/>
          <w:color w:val="000000"/>
          <w:kern w:val="0"/>
        </w:rPr>
        <w:t>rischio basso).</w:t>
      </w:r>
      <w:r w:rsidR="008950D4">
        <w:rPr>
          <w:rFonts w:eastAsia="Calibri"/>
          <w:color w:val="000000"/>
          <w:kern w:val="0"/>
        </w:rPr>
        <w:t xml:space="preserve"> </w:t>
      </w:r>
      <w:r w:rsidR="001A73DC">
        <w:rPr>
          <w:rFonts w:eastAsia="Calibri"/>
          <w:color w:val="000000"/>
          <w:kern w:val="0"/>
        </w:rPr>
        <w:t>Per l’anno 2018 l’Ordine si è avvalso</w:t>
      </w:r>
      <w:r w:rsidR="0023737E">
        <w:rPr>
          <w:rFonts w:eastAsia="Calibri"/>
          <w:color w:val="000000"/>
          <w:kern w:val="0"/>
        </w:rPr>
        <w:t>, in condizioni straordinarie,</w:t>
      </w:r>
      <w:r w:rsidR="001A73DC">
        <w:rPr>
          <w:rFonts w:eastAsia="Calibri"/>
          <w:color w:val="000000"/>
          <w:kern w:val="0"/>
        </w:rPr>
        <w:t xml:space="preserve"> della consulenza</w:t>
      </w:r>
      <w:r w:rsidR="0023737E">
        <w:rPr>
          <w:rFonts w:eastAsia="Calibri"/>
          <w:color w:val="000000"/>
          <w:kern w:val="0"/>
        </w:rPr>
        <w:t xml:space="preserve"> centralizzata</w:t>
      </w:r>
      <w:r w:rsidR="001A73DC">
        <w:rPr>
          <w:rFonts w:eastAsia="Calibri"/>
          <w:color w:val="000000"/>
          <w:kern w:val="0"/>
        </w:rPr>
        <w:t xml:space="preserve"> gratuita</w:t>
      </w:r>
      <w:r w:rsidR="0023737E">
        <w:rPr>
          <w:rFonts w:eastAsia="Calibri"/>
          <w:color w:val="000000"/>
          <w:kern w:val="0"/>
        </w:rPr>
        <w:t xml:space="preserve"> in materia legale, di anticorruzione e </w:t>
      </w:r>
      <w:proofErr w:type="gramStart"/>
      <w:r w:rsidR="0023737E">
        <w:rPr>
          <w:rFonts w:eastAsia="Calibri"/>
          <w:color w:val="000000"/>
          <w:kern w:val="0"/>
        </w:rPr>
        <w:t>trasparenza,</w:t>
      </w:r>
      <w:r w:rsidR="001A73DC">
        <w:rPr>
          <w:rFonts w:eastAsia="Calibri"/>
          <w:color w:val="000000"/>
          <w:kern w:val="0"/>
        </w:rPr>
        <w:t xml:space="preserve">  </w:t>
      </w:r>
      <w:r w:rsidR="00D11413">
        <w:rPr>
          <w:rFonts w:eastAsia="Calibri"/>
          <w:color w:val="000000"/>
          <w:kern w:val="0"/>
        </w:rPr>
        <w:t>messa</w:t>
      </w:r>
      <w:proofErr w:type="gramEnd"/>
      <w:r w:rsidR="00D11413">
        <w:rPr>
          <w:rFonts w:eastAsia="Calibri"/>
          <w:color w:val="000000"/>
          <w:kern w:val="0"/>
        </w:rPr>
        <w:t xml:space="preserve"> a disposizione dalla FNOPO</w:t>
      </w:r>
      <w:r w:rsidR="0023737E">
        <w:rPr>
          <w:rFonts w:eastAsia="Calibri"/>
          <w:color w:val="000000"/>
          <w:kern w:val="0"/>
        </w:rPr>
        <w:t>.</w:t>
      </w:r>
      <w:r w:rsidR="00D11413">
        <w:rPr>
          <w:rFonts w:eastAsia="Calibri"/>
          <w:color w:val="000000"/>
          <w:kern w:val="0"/>
        </w:rPr>
        <w:t xml:space="preserve"> Per </w:t>
      </w:r>
      <w:r w:rsidR="008950D4">
        <w:rPr>
          <w:rFonts w:eastAsia="Calibri"/>
          <w:color w:val="000000"/>
          <w:kern w:val="0"/>
        </w:rPr>
        <w:t>i servizi contabili, fiscali</w:t>
      </w:r>
      <w:r w:rsidR="00D11413">
        <w:rPr>
          <w:rFonts w:eastAsia="Calibri"/>
          <w:color w:val="000000"/>
          <w:kern w:val="0"/>
        </w:rPr>
        <w:t xml:space="preserve"> </w:t>
      </w:r>
      <w:r w:rsidR="0085763B">
        <w:rPr>
          <w:rFonts w:eastAsia="Calibri"/>
          <w:color w:val="000000"/>
          <w:kern w:val="0"/>
        </w:rPr>
        <w:t>relativi all’esercizio 2018 l</w:t>
      </w:r>
      <w:r w:rsidR="00554FE0">
        <w:rPr>
          <w:rFonts w:eastAsia="Calibri"/>
          <w:color w:val="000000"/>
          <w:kern w:val="0"/>
        </w:rPr>
        <w:t xml:space="preserve">’Ordine </w:t>
      </w:r>
      <w:r w:rsidR="00D11413">
        <w:rPr>
          <w:rFonts w:eastAsia="Calibri"/>
          <w:color w:val="000000"/>
          <w:kern w:val="0"/>
        </w:rPr>
        <w:t xml:space="preserve">si è a </w:t>
      </w:r>
      <w:r w:rsidR="00D11413" w:rsidRPr="008950D4">
        <w:rPr>
          <w:rFonts w:eastAsia="Calibri"/>
          <w:color w:val="000000"/>
          <w:kern w:val="0"/>
        </w:rPr>
        <w:t>avvals</w:t>
      </w:r>
      <w:r w:rsidR="008950D4">
        <w:rPr>
          <w:rFonts w:eastAsia="Calibri"/>
          <w:color w:val="000000"/>
          <w:kern w:val="0"/>
        </w:rPr>
        <w:t>o di u</w:t>
      </w:r>
      <w:r w:rsidR="00554FE0">
        <w:rPr>
          <w:rFonts w:eastAsia="Calibri"/>
          <w:color w:val="000000"/>
          <w:kern w:val="0"/>
        </w:rPr>
        <w:t xml:space="preserve">na collaborazione professionale </w:t>
      </w:r>
      <w:r w:rsidR="008950D4">
        <w:rPr>
          <w:rFonts w:eastAsia="Calibri"/>
          <w:color w:val="000000"/>
          <w:kern w:val="0"/>
        </w:rPr>
        <w:t xml:space="preserve">ad opera del dott. Piergiorgio </w:t>
      </w:r>
      <w:proofErr w:type="spellStart"/>
      <w:r w:rsidR="008950D4">
        <w:rPr>
          <w:rFonts w:eastAsia="Calibri"/>
          <w:color w:val="000000"/>
          <w:kern w:val="0"/>
        </w:rPr>
        <w:t>Giannantonio</w:t>
      </w:r>
      <w:proofErr w:type="spellEnd"/>
      <w:r w:rsidR="00BD7FA2">
        <w:rPr>
          <w:rFonts w:eastAsia="Calibri"/>
          <w:color w:val="000000"/>
          <w:kern w:val="0"/>
        </w:rPr>
        <w:t>, che è subentrato al suo predecessore dott. Di Lorito Daniele.</w:t>
      </w:r>
    </w:p>
    <w:p w:rsidR="00BD7FA2" w:rsidRDefault="00BD7FA2" w:rsidP="00B65F4C">
      <w:pPr>
        <w:widowControl/>
        <w:suppressAutoHyphens w:val="0"/>
        <w:autoSpaceDE w:val="0"/>
        <w:autoSpaceDN w:val="0"/>
        <w:adjustRightInd w:val="0"/>
        <w:jc w:val="both"/>
        <w:rPr>
          <w:rFonts w:eastAsia="Calibri"/>
          <w:color w:val="000000"/>
          <w:kern w:val="0"/>
        </w:rPr>
      </w:pPr>
    </w:p>
    <w:p w:rsidR="00BD7FA2" w:rsidRDefault="00BD7FA2" w:rsidP="00B65F4C">
      <w:pPr>
        <w:widowControl/>
        <w:suppressAutoHyphens w:val="0"/>
        <w:autoSpaceDE w:val="0"/>
        <w:autoSpaceDN w:val="0"/>
        <w:adjustRightInd w:val="0"/>
        <w:jc w:val="both"/>
        <w:rPr>
          <w:rFonts w:eastAsia="Calibri"/>
          <w:color w:val="000000"/>
          <w:kern w:val="0"/>
        </w:rPr>
      </w:pPr>
    </w:p>
    <w:p w:rsidR="008C4B7F" w:rsidRPr="00D50DD3" w:rsidRDefault="008C4B7F" w:rsidP="00B65F4C">
      <w:pPr>
        <w:widowControl/>
        <w:suppressAutoHyphens w:val="0"/>
        <w:autoSpaceDE w:val="0"/>
        <w:autoSpaceDN w:val="0"/>
        <w:adjustRightInd w:val="0"/>
        <w:jc w:val="both"/>
        <w:rPr>
          <w:rFonts w:eastAsia="Calibri"/>
          <w:color w:val="000000"/>
          <w:kern w:val="0"/>
        </w:rPr>
      </w:pPr>
    </w:p>
    <w:p w:rsidR="00832CD1" w:rsidRDefault="00832CD1" w:rsidP="00B44096">
      <w:pPr>
        <w:widowControl/>
        <w:suppressAutoHyphens w:val="0"/>
        <w:autoSpaceDE w:val="0"/>
        <w:autoSpaceDN w:val="0"/>
        <w:adjustRightInd w:val="0"/>
        <w:jc w:val="both"/>
        <w:rPr>
          <w:rFonts w:eastAsia="Calibri"/>
          <w:b/>
          <w:bCs/>
          <w:color w:val="000000"/>
          <w:kern w:val="0"/>
          <w:sz w:val="28"/>
          <w:szCs w:val="28"/>
        </w:rPr>
      </w:pPr>
      <w:r w:rsidRPr="00F64CB3">
        <w:rPr>
          <w:rFonts w:eastAsia="Calibri"/>
          <w:b/>
          <w:bCs/>
          <w:color w:val="000000"/>
          <w:kern w:val="0"/>
          <w:sz w:val="28"/>
          <w:szCs w:val="28"/>
        </w:rPr>
        <w:t xml:space="preserve">5. </w:t>
      </w:r>
      <w:r w:rsidR="00F64CB3">
        <w:rPr>
          <w:rFonts w:eastAsia="Calibri"/>
          <w:b/>
          <w:bCs/>
          <w:color w:val="000000"/>
          <w:kern w:val="0"/>
          <w:sz w:val="28"/>
          <w:szCs w:val="28"/>
        </w:rPr>
        <w:t xml:space="preserve"> </w:t>
      </w:r>
      <w:r w:rsidRPr="00F64CB3">
        <w:rPr>
          <w:rFonts w:eastAsia="Calibri"/>
          <w:b/>
          <w:bCs/>
          <w:color w:val="000000"/>
          <w:kern w:val="0"/>
          <w:sz w:val="28"/>
          <w:szCs w:val="28"/>
        </w:rPr>
        <w:t>Monitoraggio e Relazione sulle misure di prevenzione della corruzione</w:t>
      </w:r>
    </w:p>
    <w:p w:rsidR="00F64CB3" w:rsidRDefault="00F64CB3" w:rsidP="00B44096">
      <w:pPr>
        <w:widowControl/>
        <w:suppressAutoHyphens w:val="0"/>
        <w:autoSpaceDE w:val="0"/>
        <w:autoSpaceDN w:val="0"/>
        <w:adjustRightInd w:val="0"/>
        <w:jc w:val="both"/>
        <w:rPr>
          <w:rFonts w:eastAsia="Calibri"/>
          <w:b/>
          <w:bCs/>
          <w:color w:val="000000"/>
          <w:kern w:val="0"/>
          <w:sz w:val="28"/>
          <w:szCs w:val="28"/>
        </w:rPr>
      </w:pPr>
    </w:p>
    <w:p w:rsidR="008C4B7F" w:rsidRPr="00F64CB3" w:rsidRDefault="008C4B7F" w:rsidP="00B44096">
      <w:pPr>
        <w:widowControl/>
        <w:suppressAutoHyphens w:val="0"/>
        <w:autoSpaceDE w:val="0"/>
        <w:autoSpaceDN w:val="0"/>
        <w:adjustRightInd w:val="0"/>
        <w:jc w:val="both"/>
        <w:rPr>
          <w:rFonts w:eastAsia="Calibri"/>
          <w:b/>
          <w:bCs/>
          <w:color w:val="000000"/>
          <w:kern w:val="0"/>
          <w:sz w:val="28"/>
          <w:szCs w:val="28"/>
        </w:rPr>
      </w:pPr>
    </w:p>
    <w:p w:rsidR="00832CD1" w:rsidRPr="00D50DD3" w:rsidRDefault="00832CD1" w:rsidP="00B44096">
      <w:pPr>
        <w:widowControl/>
        <w:suppressAutoHyphens w:val="0"/>
        <w:autoSpaceDE w:val="0"/>
        <w:autoSpaceDN w:val="0"/>
        <w:adjustRightInd w:val="0"/>
        <w:jc w:val="both"/>
        <w:rPr>
          <w:rFonts w:eastAsia="Calibri"/>
          <w:color w:val="000000"/>
          <w:kern w:val="0"/>
        </w:rPr>
      </w:pPr>
      <w:r w:rsidRPr="00D50DD3">
        <w:rPr>
          <w:rFonts w:eastAsia="Calibri"/>
          <w:color w:val="000000"/>
          <w:kern w:val="0"/>
        </w:rPr>
        <w:t>Il Responsabile per la prevenzione della corruzione, ai sensi dell’art. 1 c. 14 della l. n. 190 del 2012,</w:t>
      </w:r>
    </w:p>
    <w:p w:rsidR="00832CD1" w:rsidRDefault="00832CD1" w:rsidP="00B44096">
      <w:pPr>
        <w:widowControl/>
        <w:suppressAutoHyphens w:val="0"/>
        <w:autoSpaceDE w:val="0"/>
        <w:autoSpaceDN w:val="0"/>
        <w:adjustRightInd w:val="0"/>
        <w:jc w:val="both"/>
        <w:rPr>
          <w:rFonts w:eastAsia="Calibri"/>
          <w:color w:val="000000"/>
          <w:kern w:val="0"/>
        </w:rPr>
      </w:pPr>
      <w:proofErr w:type="gramStart"/>
      <w:r w:rsidRPr="00D50DD3">
        <w:rPr>
          <w:rFonts w:eastAsia="Calibri"/>
          <w:b/>
          <w:bCs/>
          <w:color w:val="000000"/>
          <w:kern w:val="0"/>
        </w:rPr>
        <w:t>sottopone</w:t>
      </w:r>
      <w:proofErr w:type="gramEnd"/>
      <w:r w:rsidRPr="00D50DD3">
        <w:rPr>
          <w:rFonts w:eastAsia="Calibri"/>
          <w:b/>
          <w:bCs/>
          <w:color w:val="000000"/>
          <w:kern w:val="0"/>
        </w:rPr>
        <w:t xml:space="preserve"> </w:t>
      </w:r>
      <w:r w:rsidRPr="00D50DD3">
        <w:rPr>
          <w:rFonts w:eastAsia="Calibri"/>
          <w:color w:val="000000"/>
          <w:kern w:val="0"/>
        </w:rPr>
        <w:t xml:space="preserve">al Presidente ed al Consiglio una </w:t>
      </w:r>
      <w:r w:rsidRPr="00D50DD3">
        <w:rPr>
          <w:rFonts w:eastAsia="Calibri"/>
          <w:b/>
          <w:bCs/>
          <w:color w:val="000000"/>
          <w:kern w:val="0"/>
        </w:rPr>
        <w:t xml:space="preserve">Relazione consuntiva </w:t>
      </w:r>
      <w:r w:rsidRPr="00D50DD3">
        <w:rPr>
          <w:rFonts w:eastAsia="Calibri"/>
          <w:color w:val="000000"/>
          <w:kern w:val="0"/>
        </w:rPr>
        <w:t>recante i risultati dell’attività svolta</w:t>
      </w:r>
      <w:r w:rsidR="00F64CB3">
        <w:rPr>
          <w:rFonts w:eastAsia="Calibri"/>
          <w:color w:val="000000"/>
          <w:kern w:val="0"/>
        </w:rPr>
        <w:t xml:space="preserve"> </w:t>
      </w:r>
      <w:r w:rsidRPr="00D50DD3">
        <w:rPr>
          <w:rFonts w:eastAsia="Calibri"/>
          <w:color w:val="000000"/>
          <w:kern w:val="0"/>
        </w:rPr>
        <w:t>finalizzata al miglioramento continuo della strategia di prevenzione della corruzione e la pubblica sul</w:t>
      </w:r>
      <w:r w:rsidR="00F64CB3">
        <w:rPr>
          <w:rFonts w:eastAsia="Calibri"/>
          <w:color w:val="000000"/>
          <w:kern w:val="0"/>
        </w:rPr>
        <w:t xml:space="preserve"> </w:t>
      </w:r>
      <w:r w:rsidRPr="00D50DD3">
        <w:rPr>
          <w:rFonts w:eastAsia="Calibri"/>
          <w:color w:val="000000"/>
          <w:kern w:val="0"/>
        </w:rPr>
        <w:t>sito internet istituzionale nella sezione denominata “Amministrazione Trasparente”, allegandola al PTPC</w:t>
      </w:r>
      <w:r w:rsidR="00F64CB3">
        <w:rPr>
          <w:rFonts w:eastAsia="Calibri"/>
          <w:color w:val="000000"/>
          <w:kern w:val="0"/>
        </w:rPr>
        <w:t xml:space="preserve"> </w:t>
      </w:r>
      <w:r w:rsidRPr="00D50DD3">
        <w:rPr>
          <w:rFonts w:eastAsia="Calibri"/>
          <w:color w:val="000000"/>
          <w:kern w:val="0"/>
        </w:rPr>
        <w:t>dell’anno successivo. Tale documento conterrà indicatori sull’efficacia delle politiche di prevenzione</w:t>
      </w:r>
      <w:r w:rsidR="00F64CB3">
        <w:rPr>
          <w:rFonts w:eastAsia="Calibri"/>
          <w:color w:val="000000"/>
          <w:kern w:val="0"/>
        </w:rPr>
        <w:t xml:space="preserve"> </w:t>
      </w:r>
      <w:r w:rsidRPr="00D50DD3">
        <w:rPr>
          <w:rFonts w:eastAsia="Calibri"/>
          <w:color w:val="000000"/>
          <w:kern w:val="0"/>
        </w:rPr>
        <w:t>adottate con riguardo alla gestione dei rischi, alla formazione, al Codice di comportamento adottato ed</w:t>
      </w:r>
      <w:r w:rsidR="00F64CB3">
        <w:rPr>
          <w:rFonts w:eastAsia="Calibri"/>
          <w:color w:val="000000"/>
          <w:kern w:val="0"/>
        </w:rPr>
        <w:t xml:space="preserve"> </w:t>
      </w:r>
      <w:r w:rsidRPr="00D50DD3">
        <w:rPr>
          <w:rFonts w:eastAsia="Calibri"/>
          <w:color w:val="000000"/>
          <w:kern w:val="0"/>
        </w:rPr>
        <w:t>altre iniziative di interesse.</w:t>
      </w:r>
    </w:p>
    <w:p w:rsidR="00F64CB3" w:rsidRDefault="00F64CB3" w:rsidP="00B44096">
      <w:pPr>
        <w:widowControl/>
        <w:suppressAutoHyphens w:val="0"/>
        <w:autoSpaceDE w:val="0"/>
        <w:autoSpaceDN w:val="0"/>
        <w:adjustRightInd w:val="0"/>
        <w:jc w:val="both"/>
        <w:rPr>
          <w:rFonts w:eastAsia="Calibri"/>
          <w:color w:val="000000"/>
          <w:kern w:val="0"/>
        </w:rPr>
      </w:pPr>
    </w:p>
    <w:p w:rsidR="008C4B7F" w:rsidRDefault="008C4B7F" w:rsidP="00B44096">
      <w:pPr>
        <w:widowControl/>
        <w:suppressAutoHyphens w:val="0"/>
        <w:autoSpaceDE w:val="0"/>
        <w:autoSpaceDN w:val="0"/>
        <w:adjustRightInd w:val="0"/>
        <w:jc w:val="both"/>
        <w:rPr>
          <w:rFonts w:eastAsia="Calibri"/>
          <w:color w:val="000000"/>
          <w:kern w:val="0"/>
        </w:rPr>
      </w:pPr>
    </w:p>
    <w:p w:rsidR="008C4B7F" w:rsidRPr="00D50DD3" w:rsidRDefault="008C4B7F" w:rsidP="00B44096">
      <w:pPr>
        <w:widowControl/>
        <w:suppressAutoHyphens w:val="0"/>
        <w:autoSpaceDE w:val="0"/>
        <w:autoSpaceDN w:val="0"/>
        <w:adjustRightInd w:val="0"/>
        <w:jc w:val="both"/>
        <w:rPr>
          <w:rFonts w:eastAsia="Calibri"/>
          <w:color w:val="000000"/>
          <w:kern w:val="0"/>
        </w:rPr>
      </w:pPr>
    </w:p>
    <w:p w:rsidR="00832CD1" w:rsidRDefault="00832CD1" w:rsidP="00B44096">
      <w:pPr>
        <w:widowControl/>
        <w:suppressAutoHyphens w:val="0"/>
        <w:autoSpaceDE w:val="0"/>
        <w:autoSpaceDN w:val="0"/>
        <w:adjustRightInd w:val="0"/>
        <w:jc w:val="both"/>
        <w:rPr>
          <w:rFonts w:eastAsia="Calibri"/>
          <w:b/>
          <w:bCs/>
          <w:color w:val="000000"/>
          <w:kern w:val="0"/>
          <w:sz w:val="28"/>
          <w:szCs w:val="28"/>
        </w:rPr>
      </w:pPr>
      <w:r w:rsidRPr="00F64CB3">
        <w:rPr>
          <w:rFonts w:eastAsia="Calibri"/>
          <w:b/>
          <w:bCs/>
          <w:color w:val="000000"/>
          <w:kern w:val="0"/>
          <w:sz w:val="28"/>
          <w:szCs w:val="28"/>
        </w:rPr>
        <w:t xml:space="preserve">6. </w:t>
      </w:r>
      <w:r w:rsidR="00F64CB3">
        <w:rPr>
          <w:rFonts w:eastAsia="Calibri"/>
          <w:b/>
          <w:bCs/>
          <w:color w:val="000000"/>
          <w:kern w:val="0"/>
          <w:sz w:val="28"/>
          <w:szCs w:val="28"/>
        </w:rPr>
        <w:t xml:space="preserve"> </w:t>
      </w:r>
      <w:r w:rsidRPr="00F64CB3">
        <w:rPr>
          <w:rFonts w:eastAsia="Calibri"/>
          <w:b/>
          <w:bCs/>
          <w:color w:val="000000"/>
          <w:kern w:val="0"/>
          <w:sz w:val="28"/>
          <w:szCs w:val="28"/>
        </w:rPr>
        <w:t>Obblighi di informazione</w:t>
      </w:r>
    </w:p>
    <w:p w:rsidR="00F64CB3" w:rsidRDefault="00F64CB3" w:rsidP="00B44096">
      <w:pPr>
        <w:widowControl/>
        <w:suppressAutoHyphens w:val="0"/>
        <w:autoSpaceDE w:val="0"/>
        <w:autoSpaceDN w:val="0"/>
        <w:adjustRightInd w:val="0"/>
        <w:jc w:val="both"/>
        <w:rPr>
          <w:rFonts w:eastAsia="Calibri"/>
          <w:b/>
          <w:bCs/>
          <w:color w:val="000000"/>
          <w:kern w:val="0"/>
          <w:sz w:val="28"/>
          <w:szCs w:val="28"/>
        </w:rPr>
      </w:pPr>
    </w:p>
    <w:p w:rsidR="008C4B7F" w:rsidRPr="00F64CB3" w:rsidRDefault="008C4B7F" w:rsidP="00B44096">
      <w:pPr>
        <w:widowControl/>
        <w:suppressAutoHyphens w:val="0"/>
        <w:autoSpaceDE w:val="0"/>
        <w:autoSpaceDN w:val="0"/>
        <w:adjustRightInd w:val="0"/>
        <w:jc w:val="both"/>
        <w:rPr>
          <w:rFonts w:eastAsia="Calibri"/>
          <w:b/>
          <w:bCs/>
          <w:color w:val="000000"/>
          <w:kern w:val="0"/>
          <w:sz w:val="28"/>
          <w:szCs w:val="28"/>
        </w:rPr>
      </w:pPr>
    </w:p>
    <w:p w:rsidR="00832CD1" w:rsidRPr="00D50DD3" w:rsidRDefault="00832CD1" w:rsidP="00B44096">
      <w:pPr>
        <w:widowControl/>
        <w:suppressAutoHyphens w:val="0"/>
        <w:autoSpaceDE w:val="0"/>
        <w:autoSpaceDN w:val="0"/>
        <w:adjustRightInd w:val="0"/>
        <w:jc w:val="both"/>
        <w:rPr>
          <w:rFonts w:eastAsia="Calibri"/>
          <w:color w:val="000000"/>
          <w:kern w:val="0"/>
        </w:rPr>
      </w:pPr>
      <w:r w:rsidRPr="00D50DD3">
        <w:rPr>
          <w:rFonts w:eastAsia="Calibri"/>
          <w:color w:val="000000"/>
          <w:kern w:val="0"/>
        </w:rPr>
        <w:t>I Responsabili dei procedimenti informano tempestivamente il Responsabile della prevenzione della</w:t>
      </w:r>
    </w:p>
    <w:p w:rsidR="00832CD1" w:rsidRDefault="00832CD1" w:rsidP="00B44096">
      <w:pPr>
        <w:widowControl/>
        <w:suppressAutoHyphens w:val="0"/>
        <w:autoSpaceDE w:val="0"/>
        <w:autoSpaceDN w:val="0"/>
        <w:adjustRightInd w:val="0"/>
        <w:jc w:val="both"/>
        <w:rPr>
          <w:rFonts w:eastAsia="Calibri"/>
          <w:color w:val="000000"/>
          <w:kern w:val="0"/>
        </w:rPr>
      </w:pPr>
      <w:proofErr w:type="gramStart"/>
      <w:r w:rsidRPr="00D50DD3">
        <w:rPr>
          <w:rFonts w:eastAsia="Calibri"/>
          <w:color w:val="000000"/>
          <w:kern w:val="0"/>
        </w:rPr>
        <w:t>corruzione</w:t>
      </w:r>
      <w:proofErr w:type="gramEnd"/>
      <w:r w:rsidRPr="00D50DD3">
        <w:rPr>
          <w:rFonts w:eastAsia="Calibri"/>
          <w:color w:val="000000"/>
          <w:kern w:val="0"/>
        </w:rPr>
        <w:t xml:space="preserve"> di qualsiasi anomalia accertata che comporti la mancata attuazione del Piano.</w:t>
      </w:r>
      <w:r w:rsidR="00F64CB3">
        <w:rPr>
          <w:rFonts w:eastAsia="Calibri"/>
          <w:color w:val="000000"/>
          <w:kern w:val="0"/>
        </w:rPr>
        <w:t xml:space="preserve"> </w:t>
      </w:r>
      <w:r w:rsidRPr="00D50DD3">
        <w:rPr>
          <w:rFonts w:eastAsia="Calibri"/>
          <w:color w:val="000000"/>
          <w:kern w:val="0"/>
        </w:rPr>
        <w:t>Il Responsabile della prevenzione della corruzione e i Responsabili dei procedimenti possono tenere</w:t>
      </w:r>
      <w:r w:rsidR="00F64CB3">
        <w:rPr>
          <w:rFonts w:eastAsia="Calibri"/>
          <w:color w:val="000000"/>
          <w:kern w:val="0"/>
        </w:rPr>
        <w:t xml:space="preserve"> </w:t>
      </w:r>
      <w:r w:rsidRPr="00D50DD3">
        <w:rPr>
          <w:rFonts w:eastAsia="Calibri"/>
          <w:color w:val="000000"/>
          <w:kern w:val="0"/>
        </w:rPr>
        <w:t>conto di segnalazioni provenienti da eventuali portatori di interessi esterni all'Ordine, purché non</w:t>
      </w:r>
      <w:r w:rsidR="00F64CB3">
        <w:rPr>
          <w:rFonts w:eastAsia="Calibri"/>
          <w:color w:val="000000"/>
          <w:kern w:val="0"/>
        </w:rPr>
        <w:t xml:space="preserve"> </w:t>
      </w:r>
      <w:r w:rsidRPr="00D50DD3">
        <w:rPr>
          <w:rFonts w:eastAsia="Calibri"/>
          <w:color w:val="000000"/>
          <w:kern w:val="0"/>
        </w:rPr>
        <w:t>anonime e sufficientemente circostanziate, che evidenzino situazioni di anomalia e configurino il rischio</w:t>
      </w:r>
      <w:r w:rsidR="00F64CB3">
        <w:rPr>
          <w:rFonts w:eastAsia="Calibri"/>
          <w:color w:val="000000"/>
          <w:kern w:val="0"/>
        </w:rPr>
        <w:t xml:space="preserve"> </w:t>
      </w:r>
      <w:r w:rsidRPr="00D50DD3">
        <w:rPr>
          <w:rFonts w:eastAsia="Calibri"/>
          <w:color w:val="000000"/>
          <w:kern w:val="0"/>
        </w:rPr>
        <w:t>del verificarsi di fenomeni corruttivi. Al fine di garantire l'uniforme applicazione delle disposizioni</w:t>
      </w:r>
      <w:r w:rsidR="00F64CB3">
        <w:rPr>
          <w:rFonts w:eastAsia="Calibri"/>
          <w:color w:val="000000"/>
          <w:kern w:val="0"/>
        </w:rPr>
        <w:t xml:space="preserve"> </w:t>
      </w:r>
      <w:r w:rsidRPr="00D50DD3">
        <w:rPr>
          <w:rFonts w:eastAsia="Calibri"/>
          <w:color w:val="000000"/>
          <w:kern w:val="0"/>
        </w:rPr>
        <w:t>introdotte dal D.P.R. 16 aprile 2013 n. 62 recante il "Codice di comportamento per i dipendenti delle</w:t>
      </w:r>
      <w:r w:rsidR="00F64CB3">
        <w:rPr>
          <w:rFonts w:eastAsia="Calibri"/>
          <w:color w:val="000000"/>
          <w:kern w:val="0"/>
        </w:rPr>
        <w:t xml:space="preserve"> pubbliche amministrazioni", </w:t>
      </w:r>
      <w:r w:rsidRPr="00D50DD3">
        <w:rPr>
          <w:rFonts w:eastAsia="Calibri"/>
          <w:color w:val="000000"/>
          <w:kern w:val="0"/>
        </w:rPr>
        <w:t>l'Ordine provvede a dare comunicazione dell'emanazione del</w:t>
      </w:r>
      <w:r w:rsidR="00F64CB3">
        <w:rPr>
          <w:rFonts w:eastAsia="Calibri"/>
          <w:color w:val="000000"/>
          <w:kern w:val="0"/>
        </w:rPr>
        <w:t xml:space="preserve"> </w:t>
      </w:r>
      <w:r w:rsidRPr="00D50DD3">
        <w:rPr>
          <w:rFonts w:eastAsia="Calibri"/>
          <w:color w:val="000000"/>
          <w:kern w:val="0"/>
        </w:rPr>
        <w:t>provvedimento mediante pubblicazione dello stesso sul sito web istituzionale.</w:t>
      </w:r>
    </w:p>
    <w:p w:rsidR="00F64CB3" w:rsidRDefault="00F64CB3" w:rsidP="00B44096">
      <w:pPr>
        <w:widowControl/>
        <w:suppressAutoHyphens w:val="0"/>
        <w:autoSpaceDE w:val="0"/>
        <w:autoSpaceDN w:val="0"/>
        <w:adjustRightInd w:val="0"/>
        <w:jc w:val="both"/>
        <w:rPr>
          <w:rFonts w:eastAsia="Calibri"/>
          <w:color w:val="000000"/>
          <w:kern w:val="0"/>
        </w:rPr>
      </w:pPr>
    </w:p>
    <w:p w:rsidR="008C4B7F" w:rsidRDefault="008C4B7F" w:rsidP="00B44096">
      <w:pPr>
        <w:widowControl/>
        <w:suppressAutoHyphens w:val="0"/>
        <w:autoSpaceDE w:val="0"/>
        <w:autoSpaceDN w:val="0"/>
        <w:adjustRightInd w:val="0"/>
        <w:jc w:val="both"/>
        <w:rPr>
          <w:rFonts w:eastAsia="Calibri"/>
          <w:color w:val="000000"/>
          <w:kern w:val="0"/>
        </w:rPr>
      </w:pPr>
    </w:p>
    <w:p w:rsidR="008C4B7F" w:rsidRDefault="008C4B7F" w:rsidP="00B44096">
      <w:pPr>
        <w:widowControl/>
        <w:suppressAutoHyphens w:val="0"/>
        <w:autoSpaceDE w:val="0"/>
        <w:autoSpaceDN w:val="0"/>
        <w:adjustRightInd w:val="0"/>
        <w:jc w:val="both"/>
        <w:rPr>
          <w:rFonts w:eastAsia="Calibri"/>
          <w:color w:val="000000"/>
          <w:kern w:val="0"/>
        </w:rPr>
      </w:pPr>
    </w:p>
    <w:p w:rsidR="008C4B7F" w:rsidRDefault="008C4B7F" w:rsidP="00B44096">
      <w:pPr>
        <w:widowControl/>
        <w:suppressAutoHyphens w:val="0"/>
        <w:autoSpaceDE w:val="0"/>
        <w:autoSpaceDN w:val="0"/>
        <w:adjustRightInd w:val="0"/>
        <w:jc w:val="both"/>
        <w:rPr>
          <w:rFonts w:eastAsia="Calibri"/>
          <w:color w:val="000000"/>
          <w:kern w:val="0"/>
        </w:rPr>
      </w:pPr>
    </w:p>
    <w:p w:rsidR="008C4B7F" w:rsidRDefault="008C4B7F" w:rsidP="00B44096">
      <w:pPr>
        <w:widowControl/>
        <w:suppressAutoHyphens w:val="0"/>
        <w:autoSpaceDE w:val="0"/>
        <w:autoSpaceDN w:val="0"/>
        <w:adjustRightInd w:val="0"/>
        <w:jc w:val="both"/>
        <w:rPr>
          <w:rFonts w:eastAsia="Calibri"/>
          <w:color w:val="000000"/>
          <w:kern w:val="0"/>
        </w:rPr>
      </w:pPr>
    </w:p>
    <w:p w:rsidR="008C4B7F" w:rsidRDefault="008C4B7F" w:rsidP="00B44096">
      <w:pPr>
        <w:widowControl/>
        <w:suppressAutoHyphens w:val="0"/>
        <w:autoSpaceDE w:val="0"/>
        <w:autoSpaceDN w:val="0"/>
        <w:adjustRightInd w:val="0"/>
        <w:jc w:val="both"/>
        <w:rPr>
          <w:rFonts w:eastAsia="Calibri"/>
          <w:color w:val="000000"/>
          <w:kern w:val="0"/>
        </w:rPr>
      </w:pPr>
    </w:p>
    <w:p w:rsidR="008C4B7F" w:rsidRPr="00D50DD3" w:rsidRDefault="008C4B7F" w:rsidP="00B44096">
      <w:pPr>
        <w:widowControl/>
        <w:suppressAutoHyphens w:val="0"/>
        <w:autoSpaceDE w:val="0"/>
        <w:autoSpaceDN w:val="0"/>
        <w:adjustRightInd w:val="0"/>
        <w:jc w:val="both"/>
        <w:rPr>
          <w:rFonts w:eastAsia="Calibri"/>
          <w:color w:val="000000"/>
          <w:kern w:val="0"/>
        </w:rPr>
      </w:pPr>
    </w:p>
    <w:p w:rsidR="00832CD1" w:rsidRDefault="00832CD1" w:rsidP="00B44096">
      <w:pPr>
        <w:widowControl/>
        <w:suppressAutoHyphens w:val="0"/>
        <w:autoSpaceDE w:val="0"/>
        <w:autoSpaceDN w:val="0"/>
        <w:adjustRightInd w:val="0"/>
        <w:jc w:val="both"/>
        <w:rPr>
          <w:rFonts w:eastAsia="Calibri"/>
          <w:b/>
          <w:bCs/>
          <w:color w:val="000000"/>
          <w:kern w:val="0"/>
          <w:sz w:val="28"/>
          <w:szCs w:val="28"/>
        </w:rPr>
      </w:pPr>
      <w:r w:rsidRPr="00F64CB3">
        <w:rPr>
          <w:rFonts w:eastAsia="Calibri"/>
          <w:b/>
          <w:bCs/>
          <w:color w:val="000000"/>
          <w:kern w:val="0"/>
          <w:sz w:val="28"/>
          <w:szCs w:val="28"/>
        </w:rPr>
        <w:t xml:space="preserve">7. </w:t>
      </w:r>
      <w:r w:rsidR="00F64CB3">
        <w:rPr>
          <w:rFonts w:eastAsia="Calibri"/>
          <w:b/>
          <w:bCs/>
          <w:color w:val="000000"/>
          <w:kern w:val="0"/>
          <w:sz w:val="28"/>
          <w:szCs w:val="28"/>
        </w:rPr>
        <w:t xml:space="preserve"> </w:t>
      </w:r>
      <w:r w:rsidRPr="00F64CB3">
        <w:rPr>
          <w:rFonts w:eastAsia="Calibri"/>
          <w:b/>
          <w:bCs/>
          <w:color w:val="000000"/>
          <w:kern w:val="0"/>
          <w:sz w:val="28"/>
          <w:szCs w:val="28"/>
        </w:rPr>
        <w:t xml:space="preserve">Segnalazione illeciti – </w:t>
      </w:r>
      <w:proofErr w:type="spellStart"/>
      <w:r w:rsidRPr="00F64CB3">
        <w:rPr>
          <w:rFonts w:eastAsia="Calibri"/>
          <w:b/>
          <w:bCs/>
          <w:color w:val="000000"/>
          <w:kern w:val="0"/>
          <w:sz w:val="28"/>
          <w:szCs w:val="28"/>
        </w:rPr>
        <w:t>Whistleblowing</w:t>
      </w:r>
      <w:proofErr w:type="spellEnd"/>
    </w:p>
    <w:p w:rsidR="00F64CB3" w:rsidRDefault="00F64CB3" w:rsidP="00B44096">
      <w:pPr>
        <w:widowControl/>
        <w:suppressAutoHyphens w:val="0"/>
        <w:autoSpaceDE w:val="0"/>
        <w:autoSpaceDN w:val="0"/>
        <w:adjustRightInd w:val="0"/>
        <w:jc w:val="both"/>
        <w:rPr>
          <w:rFonts w:eastAsia="Calibri"/>
          <w:b/>
          <w:bCs/>
          <w:color w:val="000000"/>
          <w:kern w:val="0"/>
          <w:sz w:val="28"/>
          <w:szCs w:val="28"/>
        </w:rPr>
      </w:pPr>
    </w:p>
    <w:p w:rsidR="008C4B7F" w:rsidRPr="00F64CB3" w:rsidRDefault="008C4B7F" w:rsidP="00B44096">
      <w:pPr>
        <w:widowControl/>
        <w:suppressAutoHyphens w:val="0"/>
        <w:autoSpaceDE w:val="0"/>
        <w:autoSpaceDN w:val="0"/>
        <w:adjustRightInd w:val="0"/>
        <w:jc w:val="both"/>
        <w:rPr>
          <w:rFonts w:eastAsia="Calibri"/>
          <w:b/>
          <w:bCs/>
          <w:color w:val="000000"/>
          <w:kern w:val="0"/>
          <w:sz w:val="28"/>
          <w:szCs w:val="28"/>
        </w:rPr>
      </w:pPr>
    </w:p>
    <w:p w:rsidR="00832CD1" w:rsidRPr="00D50DD3" w:rsidRDefault="00832CD1" w:rsidP="00B44096">
      <w:pPr>
        <w:widowControl/>
        <w:suppressAutoHyphens w:val="0"/>
        <w:autoSpaceDE w:val="0"/>
        <w:autoSpaceDN w:val="0"/>
        <w:adjustRightInd w:val="0"/>
        <w:jc w:val="both"/>
        <w:rPr>
          <w:rFonts w:eastAsia="Calibri"/>
          <w:color w:val="000000"/>
          <w:kern w:val="0"/>
        </w:rPr>
      </w:pPr>
      <w:r w:rsidRPr="00D50DD3">
        <w:rPr>
          <w:rFonts w:eastAsia="Calibri"/>
          <w:color w:val="000000"/>
          <w:kern w:val="0"/>
        </w:rPr>
        <w:t>La legge 6 novembre 2012, n. 190 “Disposizioni per la prevenzione e la repressione della corruzione e</w:t>
      </w:r>
      <w:r w:rsidR="00F64CB3">
        <w:rPr>
          <w:rFonts w:eastAsia="Calibri"/>
          <w:color w:val="000000"/>
          <w:kern w:val="0"/>
        </w:rPr>
        <w:t xml:space="preserve"> </w:t>
      </w:r>
      <w:r w:rsidRPr="00D50DD3">
        <w:rPr>
          <w:rFonts w:eastAsia="Calibri"/>
          <w:color w:val="000000"/>
          <w:kern w:val="0"/>
        </w:rPr>
        <w:t>dell’illegalità nella Pubblica Amministrazione” ha introdotto nel vigente ordinamento un sistema di</w:t>
      </w:r>
      <w:r w:rsidR="00F64CB3">
        <w:rPr>
          <w:rFonts w:eastAsia="Calibri"/>
          <w:color w:val="000000"/>
          <w:kern w:val="0"/>
        </w:rPr>
        <w:t xml:space="preserve"> </w:t>
      </w:r>
      <w:r w:rsidRPr="00D50DD3">
        <w:rPr>
          <w:rFonts w:eastAsia="Calibri"/>
          <w:color w:val="000000"/>
          <w:kern w:val="0"/>
        </w:rPr>
        <w:t>prevenzione amministrativa della corruzione.</w:t>
      </w:r>
      <w:r w:rsidR="00F64CB3">
        <w:rPr>
          <w:rFonts w:eastAsia="Calibri"/>
          <w:color w:val="000000"/>
          <w:kern w:val="0"/>
        </w:rPr>
        <w:t xml:space="preserve"> </w:t>
      </w:r>
      <w:r w:rsidRPr="00D50DD3">
        <w:rPr>
          <w:rFonts w:eastAsia="Calibri"/>
          <w:color w:val="000000"/>
          <w:kern w:val="0"/>
        </w:rPr>
        <w:t>Nell’ambito di tale sistema è prevista la tutela del dipendente pubblico che segnala illeciti ovvero</w:t>
      </w:r>
      <w:r w:rsidR="00F64CB3">
        <w:rPr>
          <w:rFonts w:eastAsia="Calibri"/>
          <w:color w:val="000000"/>
          <w:kern w:val="0"/>
        </w:rPr>
        <w:t xml:space="preserve"> </w:t>
      </w:r>
      <w:r w:rsidRPr="00D50DD3">
        <w:rPr>
          <w:rFonts w:eastAsia="Calibri"/>
          <w:color w:val="000000"/>
          <w:kern w:val="0"/>
        </w:rPr>
        <w:t>riferisce al proprio superiore gerarchico, condotte illecite di cui sia venuto a conoscenza in ragione del</w:t>
      </w:r>
      <w:r w:rsidR="00F64CB3">
        <w:rPr>
          <w:rFonts w:eastAsia="Calibri"/>
          <w:color w:val="000000"/>
          <w:kern w:val="0"/>
        </w:rPr>
        <w:t xml:space="preserve"> </w:t>
      </w:r>
      <w:r w:rsidRPr="00D50DD3">
        <w:rPr>
          <w:rFonts w:eastAsia="Calibri"/>
          <w:color w:val="000000"/>
          <w:kern w:val="0"/>
        </w:rPr>
        <w:t>rapporto di lavoro (art. 54 bis d.lgs. n.165/2001).</w:t>
      </w:r>
      <w:r w:rsidR="00F64CB3">
        <w:rPr>
          <w:rFonts w:eastAsia="Calibri"/>
          <w:color w:val="000000"/>
          <w:kern w:val="0"/>
        </w:rPr>
        <w:t xml:space="preserve"> </w:t>
      </w:r>
      <w:r w:rsidRPr="00D50DD3">
        <w:rPr>
          <w:rFonts w:eastAsia="Calibri"/>
          <w:color w:val="000000"/>
          <w:kern w:val="0"/>
        </w:rPr>
        <w:t>Il dipendente che segnala un illecito non può essere sanzionato, licenziato o sottoposto ad una misura</w:t>
      </w:r>
      <w:r w:rsidR="00F64CB3">
        <w:rPr>
          <w:rFonts w:eastAsia="Calibri"/>
          <w:color w:val="000000"/>
          <w:kern w:val="0"/>
        </w:rPr>
        <w:t xml:space="preserve"> </w:t>
      </w:r>
      <w:r w:rsidRPr="00D50DD3">
        <w:rPr>
          <w:rFonts w:eastAsia="Calibri"/>
          <w:color w:val="000000"/>
          <w:kern w:val="0"/>
        </w:rPr>
        <w:t>discriminatoria, diretta o indiretta, avente effetti sulle condizioni di lavoro per motivi collegati,</w:t>
      </w:r>
      <w:r w:rsidR="00F64CB3">
        <w:rPr>
          <w:rFonts w:eastAsia="Calibri"/>
          <w:color w:val="000000"/>
          <w:kern w:val="0"/>
        </w:rPr>
        <w:t xml:space="preserve"> </w:t>
      </w:r>
      <w:r w:rsidRPr="00D50DD3">
        <w:rPr>
          <w:rFonts w:eastAsia="Calibri"/>
          <w:color w:val="000000"/>
          <w:kern w:val="0"/>
        </w:rPr>
        <w:t>direttamente o indirettamente, alla denuncia presentata. La denuncia è, inoltre, sottratta all’accesso</w:t>
      </w:r>
      <w:r w:rsidR="00F64CB3">
        <w:rPr>
          <w:rFonts w:eastAsia="Calibri"/>
          <w:color w:val="000000"/>
          <w:kern w:val="0"/>
        </w:rPr>
        <w:t xml:space="preserve"> </w:t>
      </w:r>
      <w:r w:rsidRPr="00D50DD3">
        <w:rPr>
          <w:rFonts w:eastAsia="Calibri"/>
          <w:color w:val="000000"/>
          <w:kern w:val="0"/>
        </w:rPr>
        <w:t>previsto dagli articoli 22 e seguenti della legge 7 agosto 1990, n. 241 e successive modificazioni.</w:t>
      </w:r>
      <w:r w:rsidR="00F64CB3">
        <w:rPr>
          <w:rFonts w:eastAsia="Calibri"/>
          <w:color w:val="000000"/>
          <w:kern w:val="0"/>
        </w:rPr>
        <w:t xml:space="preserve"> </w:t>
      </w:r>
      <w:r w:rsidRPr="00D50DD3">
        <w:rPr>
          <w:rFonts w:eastAsia="Calibri"/>
          <w:color w:val="000000"/>
          <w:kern w:val="0"/>
        </w:rPr>
        <w:t>Il Piano Nazionale Anticorruzione (PNA) prevede che le Amministrazioni adottino adeguati accorgimenti</w:t>
      </w:r>
      <w:r w:rsidR="00F64CB3">
        <w:rPr>
          <w:rFonts w:eastAsia="Calibri"/>
          <w:color w:val="000000"/>
          <w:kern w:val="0"/>
        </w:rPr>
        <w:t xml:space="preserve"> </w:t>
      </w:r>
      <w:r w:rsidRPr="00D50DD3">
        <w:rPr>
          <w:rFonts w:eastAsia="Calibri"/>
          <w:color w:val="000000"/>
          <w:kern w:val="0"/>
        </w:rPr>
        <w:t>atti ad assicurare il principio della tutela della riservatezza dell’identità del dipendente autore della</w:t>
      </w:r>
      <w:r w:rsidR="00F64CB3">
        <w:rPr>
          <w:rFonts w:eastAsia="Calibri"/>
          <w:color w:val="000000"/>
          <w:kern w:val="0"/>
        </w:rPr>
        <w:t xml:space="preserve"> </w:t>
      </w:r>
      <w:r w:rsidRPr="00D50DD3">
        <w:rPr>
          <w:rFonts w:eastAsia="Calibri"/>
          <w:color w:val="000000"/>
          <w:kern w:val="0"/>
        </w:rPr>
        <w:t>segnalazione all’Amministrazione di appartenenza, identità che deve essere protetta anche in ogni</w:t>
      </w:r>
      <w:r w:rsidR="00F64CB3">
        <w:rPr>
          <w:rFonts w:eastAsia="Calibri"/>
          <w:color w:val="000000"/>
          <w:kern w:val="0"/>
        </w:rPr>
        <w:t xml:space="preserve"> </w:t>
      </w:r>
      <w:r w:rsidRPr="00D50DD3">
        <w:rPr>
          <w:rFonts w:eastAsia="Calibri"/>
          <w:color w:val="000000"/>
          <w:kern w:val="0"/>
        </w:rPr>
        <w:t>contesto successivo alla segnalazione.</w:t>
      </w:r>
      <w:r w:rsidR="00F64CB3">
        <w:rPr>
          <w:rFonts w:eastAsia="Calibri"/>
          <w:color w:val="000000"/>
          <w:kern w:val="0"/>
        </w:rPr>
        <w:t xml:space="preserve"> </w:t>
      </w:r>
      <w:r w:rsidRPr="00D50DD3">
        <w:rPr>
          <w:rFonts w:eastAsia="Calibri"/>
          <w:color w:val="000000"/>
          <w:kern w:val="0"/>
        </w:rPr>
        <w:t>Tali segnalazioni potranno essere effettuate dagli interessati compilando il modulo reso disponibile dal</w:t>
      </w:r>
      <w:r w:rsidR="00F64CB3">
        <w:rPr>
          <w:rFonts w:eastAsia="Calibri"/>
          <w:color w:val="000000"/>
          <w:kern w:val="0"/>
        </w:rPr>
        <w:t>l’Ordine e</w:t>
      </w:r>
      <w:r w:rsidRPr="00D50DD3">
        <w:rPr>
          <w:rFonts w:eastAsia="Calibri"/>
          <w:color w:val="000000"/>
          <w:kern w:val="0"/>
        </w:rPr>
        <w:t xml:space="preserve"> allegato al presente Piano sul proprio sito istituzionale nella sezione “Amministrazione</w:t>
      </w:r>
      <w:r w:rsidR="00F64CB3">
        <w:rPr>
          <w:rFonts w:eastAsia="Calibri"/>
          <w:color w:val="000000"/>
          <w:kern w:val="0"/>
        </w:rPr>
        <w:t xml:space="preserve"> </w:t>
      </w:r>
      <w:r w:rsidRPr="00D50DD3">
        <w:rPr>
          <w:rFonts w:eastAsia="Calibri"/>
          <w:color w:val="000000"/>
          <w:kern w:val="0"/>
        </w:rPr>
        <w:t>trasparente”, sotto-sezione “Anticorruzione e Trasparenza” dove sono specificate altresì le modalità di</w:t>
      </w:r>
      <w:r w:rsidR="00F64CB3">
        <w:rPr>
          <w:rFonts w:eastAsia="Calibri"/>
          <w:color w:val="000000"/>
          <w:kern w:val="0"/>
        </w:rPr>
        <w:t xml:space="preserve"> </w:t>
      </w:r>
      <w:r w:rsidRPr="00D50DD3">
        <w:rPr>
          <w:rFonts w:eastAsia="Calibri"/>
          <w:color w:val="000000"/>
          <w:kern w:val="0"/>
        </w:rPr>
        <w:t>compilazione e di invio della segnalazione.</w:t>
      </w:r>
      <w:r w:rsidR="00F64CB3">
        <w:rPr>
          <w:rFonts w:eastAsia="Calibri"/>
          <w:color w:val="000000"/>
          <w:kern w:val="0"/>
        </w:rPr>
        <w:t xml:space="preserve"> </w:t>
      </w:r>
      <w:r w:rsidRPr="00D50DD3">
        <w:rPr>
          <w:rFonts w:eastAsia="Calibri"/>
          <w:color w:val="000000"/>
          <w:kern w:val="0"/>
        </w:rPr>
        <w:t>La segnalazione deve essere presentata unicamente mediante invio, all’indirizzo di posta elettronica del</w:t>
      </w:r>
      <w:r w:rsidR="00F64CB3">
        <w:rPr>
          <w:rFonts w:eastAsia="Calibri"/>
          <w:color w:val="000000"/>
          <w:kern w:val="0"/>
        </w:rPr>
        <w:t xml:space="preserve"> </w:t>
      </w:r>
      <w:r w:rsidRPr="00D50DD3">
        <w:rPr>
          <w:rFonts w:eastAsia="Calibri"/>
          <w:color w:val="000000"/>
          <w:kern w:val="0"/>
        </w:rPr>
        <w:t xml:space="preserve">responsabile Anticorruzione del Collegio dott.ssa </w:t>
      </w:r>
      <w:r w:rsidR="00F64CB3">
        <w:rPr>
          <w:rFonts w:eastAsia="Calibri"/>
          <w:color w:val="000000"/>
          <w:kern w:val="0"/>
        </w:rPr>
        <w:t>Dragone</w:t>
      </w:r>
      <w:r w:rsidRPr="00D50DD3">
        <w:rPr>
          <w:rFonts w:eastAsia="Calibri"/>
          <w:color w:val="000000"/>
          <w:kern w:val="0"/>
        </w:rPr>
        <w:t xml:space="preserve"> </w:t>
      </w:r>
      <w:r w:rsidR="00F64CB3">
        <w:rPr>
          <w:rFonts w:eastAsia="Calibri"/>
          <w:color w:val="000000"/>
          <w:kern w:val="0"/>
        </w:rPr>
        <w:t xml:space="preserve">Nadia </w:t>
      </w:r>
      <w:hyperlink r:id="rId7" w:history="1">
        <w:r w:rsidR="00F64CB3" w:rsidRPr="00E348A4">
          <w:rPr>
            <w:rStyle w:val="Collegamentoipertestuale"/>
            <w:rFonts w:eastAsia="Calibri"/>
            <w:kern w:val="0"/>
          </w:rPr>
          <w:t>nadiadragone@gmail.com</w:t>
        </w:r>
      </w:hyperlink>
      <w:r w:rsidR="00F64CB3">
        <w:rPr>
          <w:rFonts w:eastAsia="Calibri"/>
          <w:color w:val="000000"/>
          <w:kern w:val="0"/>
        </w:rPr>
        <w:t xml:space="preserve"> </w:t>
      </w:r>
      <w:r w:rsidRPr="00D50DD3">
        <w:rPr>
          <w:rFonts w:eastAsia="Calibri"/>
          <w:color w:val="0000FF"/>
          <w:kern w:val="0"/>
        </w:rPr>
        <w:t xml:space="preserve"> </w:t>
      </w:r>
      <w:r w:rsidRPr="00D50DD3">
        <w:rPr>
          <w:rFonts w:eastAsia="Calibri"/>
          <w:color w:val="000000"/>
          <w:kern w:val="0"/>
        </w:rPr>
        <w:t>o alla PEC</w:t>
      </w:r>
      <w:r w:rsidR="00F64CB3">
        <w:rPr>
          <w:rFonts w:eastAsia="Calibri"/>
          <w:color w:val="000000"/>
          <w:kern w:val="0"/>
        </w:rPr>
        <w:t xml:space="preserve"> </w:t>
      </w:r>
      <w:hyperlink r:id="rId8" w:history="1">
        <w:r w:rsidR="00F64CB3" w:rsidRPr="00E348A4">
          <w:rPr>
            <w:rStyle w:val="Collegamentoipertestuale"/>
            <w:rFonts w:eastAsia="Calibri"/>
            <w:kern w:val="0"/>
          </w:rPr>
          <w:t>dragone.nadia@pec.ostetrichechieti.it</w:t>
        </w:r>
      </w:hyperlink>
      <w:r w:rsidR="00F64CB3">
        <w:rPr>
          <w:rFonts w:eastAsia="Calibri"/>
          <w:color w:val="000000"/>
          <w:kern w:val="0"/>
        </w:rPr>
        <w:t xml:space="preserve">; </w:t>
      </w:r>
      <w:r w:rsidRPr="00D50DD3">
        <w:rPr>
          <w:rFonts w:eastAsia="Calibri"/>
          <w:color w:val="000000"/>
          <w:kern w:val="0"/>
        </w:rPr>
        <w:t>la suddetta casella di posta elettronica o PEC è accessibile e</w:t>
      </w:r>
      <w:r w:rsidR="004C1C0A">
        <w:rPr>
          <w:rFonts w:eastAsia="Calibri"/>
          <w:color w:val="000000"/>
          <w:kern w:val="0"/>
        </w:rPr>
        <w:t xml:space="preserve"> </w:t>
      </w:r>
      <w:r w:rsidRPr="00D50DD3">
        <w:rPr>
          <w:rFonts w:eastAsia="Calibri"/>
          <w:color w:val="000000"/>
          <w:kern w:val="0"/>
        </w:rPr>
        <w:t>consultabile esclusivamente dal RPCT, che è tenuto a garantire la riservatezza del segnalante ai sensi</w:t>
      </w:r>
      <w:r w:rsidR="00F64CB3">
        <w:rPr>
          <w:rFonts w:eastAsia="Calibri"/>
          <w:color w:val="000000"/>
          <w:kern w:val="0"/>
        </w:rPr>
        <w:t xml:space="preserve"> </w:t>
      </w:r>
      <w:r w:rsidRPr="00D50DD3">
        <w:rPr>
          <w:rFonts w:eastAsia="Calibri"/>
          <w:color w:val="000000"/>
          <w:kern w:val="0"/>
        </w:rPr>
        <w:t>delle vigenti disposizioni normative. Il RPCT prende in carico la segnalazione per una prima sommaria</w:t>
      </w:r>
      <w:r w:rsidR="00495A77">
        <w:rPr>
          <w:rFonts w:eastAsia="Calibri"/>
          <w:color w:val="000000"/>
          <w:kern w:val="0"/>
        </w:rPr>
        <w:t xml:space="preserve"> </w:t>
      </w:r>
      <w:r w:rsidRPr="00D50DD3">
        <w:rPr>
          <w:rFonts w:eastAsia="Calibri"/>
          <w:color w:val="000000"/>
          <w:kern w:val="0"/>
        </w:rPr>
        <w:t>istruttoria. Qualora necessario, richiede chiarimenti al segnalante e/o a eventuali altri soggetti coinvolti</w:t>
      </w:r>
      <w:r w:rsidR="00495A77">
        <w:rPr>
          <w:rFonts w:eastAsia="Calibri"/>
          <w:color w:val="000000"/>
          <w:kern w:val="0"/>
        </w:rPr>
        <w:t xml:space="preserve"> </w:t>
      </w:r>
      <w:r w:rsidRPr="00D50DD3">
        <w:rPr>
          <w:rFonts w:eastAsia="Calibri"/>
          <w:color w:val="000000"/>
          <w:kern w:val="0"/>
        </w:rPr>
        <w:t>nella segnalazione, con l’adozione delle necessarie cautele. Il RPCT, sulla base di una valutazione dei</w:t>
      </w:r>
      <w:r w:rsidR="00495A77">
        <w:rPr>
          <w:rFonts w:eastAsia="Calibri"/>
          <w:color w:val="000000"/>
          <w:kern w:val="0"/>
        </w:rPr>
        <w:t xml:space="preserve"> </w:t>
      </w:r>
      <w:r w:rsidRPr="00D50DD3">
        <w:rPr>
          <w:rFonts w:eastAsia="Calibri"/>
          <w:color w:val="000000"/>
          <w:kern w:val="0"/>
        </w:rPr>
        <w:t>fatti oggetto della segnalazione, può decidere, in caso di evidente e manifesta infondatezza, di</w:t>
      </w:r>
      <w:r w:rsidR="00495A77">
        <w:rPr>
          <w:rFonts w:eastAsia="Calibri"/>
          <w:color w:val="000000"/>
          <w:kern w:val="0"/>
        </w:rPr>
        <w:t xml:space="preserve"> </w:t>
      </w:r>
      <w:r w:rsidRPr="00D50DD3">
        <w:rPr>
          <w:rFonts w:eastAsia="Calibri"/>
          <w:color w:val="000000"/>
          <w:kern w:val="0"/>
        </w:rPr>
        <w:t>archiviare la segnalazione. In caso contrario, valuta a chi inoltrare la segnalazione in relazione ai profili</w:t>
      </w:r>
      <w:r w:rsidR="00495A77">
        <w:rPr>
          <w:rFonts w:eastAsia="Calibri"/>
          <w:color w:val="000000"/>
          <w:kern w:val="0"/>
        </w:rPr>
        <w:t xml:space="preserve"> </w:t>
      </w:r>
      <w:r w:rsidRPr="00D50DD3">
        <w:rPr>
          <w:rFonts w:eastAsia="Calibri"/>
          <w:color w:val="000000"/>
          <w:kern w:val="0"/>
        </w:rPr>
        <w:t>di illiceità riscontrati tra i seguenti soggetti: dirigente della struttura cui è ascrivibile il fatto; Ufficio</w:t>
      </w:r>
      <w:r w:rsidR="00495A77">
        <w:rPr>
          <w:rFonts w:eastAsia="Calibri"/>
          <w:color w:val="000000"/>
          <w:kern w:val="0"/>
        </w:rPr>
        <w:t xml:space="preserve"> </w:t>
      </w:r>
      <w:r w:rsidRPr="00D50DD3">
        <w:rPr>
          <w:rFonts w:eastAsia="Calibri"/>
          <w:color w:val="000000"/>
          <w:kern w:val="0"/>
        </w:rPr>
        <w:t>Procedimenti Disciplinari; Autorità giudiziaria; Corte dei conti; ANAC; Dipartimento della funzione</w:t>
      </w:r>
      <w:r w:rsidR="00495A77">
        <w:rPr>
          <w:rFonts w:eastAsia="Calibri"/>
          <w:color w:val="000000"/>
          <w:kern w:val="0"/>
        </w:rPr>
        <w:t xml:space="preserve"> </w:t>
      </w:r>
      <w:r w:rsidRPr="00D50DD3">
        <w:rPr>
          <w:rFonts w:eastAsia="Calibri"/>
          <w:color w:val="000000"/>
          <w:kern w:val="0"/>
        </w:rPr>
        <w:t>pubblica.</w:t>
      </w:r>
      <w:r w:rsidR="00495A77">
        <w:rPr>
          <w:rFonts w:eastAsia="Calibri"/>
          <w:color w:val="000000"/>
          <w:kern w:val="0"/>
        </w:rPr>
        <w:t xml:space="preserve"> </w:t>
      </w:r>
      <w:r w:rsidRPr="00D50DD3">
        <w:rPr>
          <w:rFonts w:eastAsia="Calibri"/>
          <w:color w:val="000000"/>
          <w:kern w:val="0"/>
        </w:rPr>
        <w:t>La valutazione dei fatti oggetto di segnalazione da parte del RPCT dovrà concludersi entro il termine di</w:t>
      </w:r>
    </w:p>
    <w:p w:rsidR="00832CD1" w:rsidRDefault="00832CD1" w:rsidP="00B44096">
      <w:pPr>
        <w:widowControl/>
        <w:suppressAutoHyphens w:val="0"/>
        <w:autoSpaceDE w:val="0"/>
        <w:autoSpaceDN w:val="0"/>
        <w:adjustRightInd w:val="0"/>
        <w:jc w:val="both"/>
        <w:rPr>
          <w:rFonts w:eastAsia="Calibri"/>
          <w:color w:val="000000"/>
          <w:kern w:val="0"/>
        </w:rPr>
      </w:pPr>
      <w:r w:rsidRPr="00D50DD3">
        <w:rPr>
          <w:rFonts w:eastAsia="Calibri"/>
          <w:color w:val="000000"/>
          <w:kern w:val="0"/>
        </w:rPr>
        <w:t>45 giorni dalla data di ricevimento della segnalazione. Il RPCT avrà cura di informare il segnalante</w:t>
      </w:r>
      <w:r w:rsidR="00ED7F24">
        <w:rPr>
          <w:rFonts w:eastAsia="Calibri"/>
          <w:color w:val="000000"/>
          <w:kern w:val="0"/>
        </w:rPr>
        <w:t xml:space="preserve"> </w:t>
      </w:r>
      <w:r w:rsidRPr="00D50DD3">
        <w:rPr>
          <w:rFonts w:eastAsia="Calibri"/>
          <w:color w:val="000000"/>
          <w:kern w:val="0"/>
        </w:rPr>
        <w:t>dell’esito della segnalazione, con modalità tali da garantire comunque la riservatezza della sua identità.</w:t>
      </w:r>
      <w:r w:rsidR="00495A77">
        <w:rPr>
          <w:rFonts w:eastAsia="Calibri"/>
          <w:color w:val="000000"/>
          <w:kern w:val="0"/>
        </w:rPr>
        <w:t xml:space="preserve"> </w:t>
      </w:r>
      <w:r w:rsidRPr="00D50DD3">
        <w:rPr>
          <w:rFonts w:eastAsia="Calibri"/>
          <w:color w:val="000000"/>
          <w:kern w:val="0"/>
        </w:rPr>
        <w:t>Il RPCT darà conto, con modalità tali da garantire comunque la riservatezza dell’identità del segnalante,</w:t>
      </w:r>
      <w:r w:rsidR="004C1C0A">
        <w:rPr>
          <w:rFonts w:eastAsia="Calibri"/>
          <w:color w:val="000000"/>
          <w:kern w:val="0"/>
        </w:rPr>
        <w:t xml:space="preserve"> </w:t>
      </w:r>
      <w:r w:rsidRPr="00D50DD3">
        <w:rPr>
          <w:rFonts w:eastAsia="Calibri"/>
          <w:color w:val="000000"/>
          <w:kern w:val="0"/>
        </w:rPr>
        <w:t>del numero di segnalazioni ricevute e del loro stato di avanzamento all’interno della relazione annuale</w:t>
      </w:r>
      <w:r w:rsidR="00495A77">
        <w:rPr>
          <w:rFonts w:eastAsia="Calibri"/>
          <w:color w:val="000000"/>
          <w:kern w:val="0"/>
        </w:rPr>
        <w:t xml:space="preserve"> </w:t>
      </w:r>
      <w:r w:rsidRPr="00D50DD3">
        <w:rPr>
          <w:rFonts w:eastAsia="Calibri"/>
          <w:color w:val="000000"/>
          <w:kern w:val="0"/>
        </w:rPr>
        <w:t>di cui all’art. 1, comma 14, della legge 190/2012.</w:t>
      </w:r>
    </w:p>
    <w:p w:rsidR="00495A77" w:rsidRDefault="00495A77" w:rsidP="00B44096">
      <w:pPr>
        <w:widowControl/>
        <w:suppressAutoHyphens w:val="0"/>
        <w:autoSpaceDE w:val="0"/>
        <w:autoSpaceDN w:val="0"/>
        <w:adjustRightInd w:val="0"/>
        <w:jc w:val="both"/>
        <w:rPr>
          <w:rFonts w:eastAsia="Calibri"/>
          <w:color w:val="000000"/>
          <w:kern w:val="0"/>
        </w:rPr>
      </w:pPr>
    </w:p>
    <w:p w:rsidR="004527E8" w:rsidRDefault="004527E8" w:rsidP="00B44096">
      <w:pPr>
        <w:widowControl/>
        <w:suppressAutoHyphens w:val="0"/>
        <w:autoSpaceDE w:val="0"/>
        <w:autoSpaceDN w:val="0"/>
        <w:adjustRightInd w:val="0"/>
        <w:jc w:val="both"/>
        <w:rPr>
          <w:rFonts w:eastAsia="Calibri"/>
          <w:color w:val="000000"/>
          <w:kern w:val="0"/>
        </w:rPr>
      </w:pPr>
    </w:p>
    <w:p w:rsidR="004527E8" w:rsidRDefault="004527E8" w:rsidP="00B44096">
      <w:pPr>
        <w:widowControl/>
        <w:suppressAutoHyphens w:val="0"/>
        <w:autoSpaceDE w:val="0"/>
        <w:autoSpaceDN w:val="0"/>
        <w:adjustRightInd w:val="0"/>
        <w:jc w:val="both"/>
        <w:rPr>
          <w:rFonts w:eastAsia="Calibri"/>
          <w:color w:val="000000"/>
          <w:kern w:val="0"/>
        </w:rPr>
      </w:pPr>
    </w:p>
    <w:p w:rsidR="004527E8" w:rsidRDefault="004527E8" w:rsidP="00B44096">
      <w:pPr>
        <w:widowControl/>
        <w:suppressAutoHyphens w:val="0"/>
        <w:autoSpaceDE w:val="0"/>
        <w:autoSpaceDN w:val="0"/>
        <w:adjustRightInd w:val="0"/>
        <w:jc w:val="both"/>
        <w:rPr>
          <w:rFonts w:eastAsia="Calibri"/>
          <w:color w:val="000000"/>
          <w:kern w:val="0"/>
        </w:rPr>
      </w:pPr>
    </w:p>
    <w:p w:rsidR="004527E8" w:rsidRDefault="004527E8" w:rsidP="00B44096">
      <w:pPr>
        <w:widowControl/>
        <w:suppressAutoHyphens w:val="0"/>
        <w:autoSpaceDE w:val="0"/>
        <w:autoSpaceDN w:val="0"/>
        <w:adjustRightInd w:val="0"/>
        <w:jc w:val="both"/>
        <w:rPr>
          <w:rFonts w:eastAsia="Calibri"/>
          <w:color w:val="000000"/>
          <w:kern w:val="0"/>
        </w:rPr>
      </w:pPr>
    </w:p>
    <w:p w:rsidR="004527E8" w:rsidRDefault="004527E8" w:rsidP="00B44096">
      <w:pPr>
        <w:widowControl/>
        <w:suppressAutoHyphens w:val="0"/>
        <w:autoSpaceDE w:val="0"/>
        <w:autoSpaceDN w:val="0"/>
        <w:adjustRightInd w:val="0"/>
        <w:jc w:val="both"/>
        <w:rPr>
          <w:rFonts w:eastAsia="Calibri"/>
          <w:color w:val="000000"/>
          <w:kern w:val="0"/>
        </w:rPr>
      </w:pPr>
    </w:p>
    <w:p w:rsidR="004527E8" w:rsidRDefault="004527E8" w:rsidP="00B44096">
      <w:pPr>
        <w:widowControl/>
        <w:suppressAutoHyphens w:val="0"/>
        <w:autoSpaceDE w:val="0"/>
        <w:autoSpaceDN w:val="0"/>
        <w:adjustRightInd w:val="0"/>
        <w:jc w:val="both"/>
        <w:rPr>
          <w:rFonts w:eastAsia="Calibri"/>
          <w:color w:val="000000"/>
          <w:kern w:val="0"/>
        </w:rPr>
      </w:pPr>
    </w:p>
    <w:p w:rsidR="004527E8" w:rsidRDefault="004527E8" w:rsidP="00B44096">
      <w:pPr>
        <w:widowControl/>
        <w:suppressAutoHyphens w:val="0"/>
        <w:autoSpaceDE w:val="0"/>
        <w:autoSpaceDN w:val="0"/>
        <w:adjustRightInd w:val="0"/>
        <w:jc w:val="both"/>
        <w:rPr>
          <w:rFonts w:eastAsia="Calibri"/>
          <w:color w:val="000000"/>
          <w:kern w:val="0"/>
        </w:rPr>
      </w:pPr>
    </w:p>
    <w:p w:rsidR="004527E8" w:rsidRDefault="004527E8" w:rsidP="00B44096">
      <w:pPr>
        <w:widowControl/>
        <w:suppressAutoHyphens w:val="0"/>
        <w:autoSpaceDE w:val="0"/>
        <w:autoSpaceDN w:val="0"/>
        <w:adjustRightInd w:val="0"/>
        <w:jc w:val="both"/>
        <w:rPr>
          <w:rFonts w:eastAsia="Calibri"/>
          <w:color w:val="000000"/>
          <w:kern w:val="0"/>
        </w:rPr>
      </w:pPr>
    </w:p>
    <w:p w:rsidR="004527E8" w:rsidRDefault="004527E8" w:rsidP="00B44096">
      <w:pPr>
        <w:widowControl/>
        <w:suppressAutoHyphens w:val="0"/>
        <w:autoSpaceDE w:val="0"/>
        <w:autoSpaceDN w:val="0"/>
        <w:adjustRightInd w:val="0"/>
        <w:jc w:val="both"/>
        <w:rPr>
          <w:rFonts w:eastAsia="Calibri"/>
          <w:color w:val="000000"/>
          <w:kern w:val="0"/>
        </w:rPr>
      </w:pPr>
    </w:p>
    <w:p w:rsidR="008C4B7F" w:rsidRDefault="008C4B7F" w:rsidP="00B44096">
      <w:pPr>
        <w:widowControl/>
        <w:suppressAutoHyphens w:val="0"/>
        <w:autoSpaceDE w:val="0"/>
        <w:autoSpaceDN w:val="0"/>
        <w:adjustRightInd w:val="0"/>
        <w:jc w:val="both"/>
        <w:rPr>
          <w:rFonts w:eastAsia="Calibri"/>
          <w:color w:val="000000"/>
          <w:kern w:val="0"/>
        </w:rPr>
      </w:pPr>
    </w:p>
    <w:p w:rsidR="008C4B7F" w:rsidRDefault="008C4B7F" w:rsidP="00B44096">
      <w:pPr>
        <w:widowControl/>
        <w:suppressAutoHyphens w:val="0"/>
        <w:autoSpaceDE w:val="0"/>
        <w:autoSpaceDN w:val="0"/>
        <w:adjustRightInd w:val="0"/>
        <w:jc w:val="both"/>
        <w:rPr>
          <w:rFonts w:eastAsia="Calibri"/>
          <w:color w:val="000000"/>
          <w:kern w:val="0"/>
        </w:rPr>
      </w:pPr>
    </w:p>
    <w:p w:rsidR="004527E8" w:rsidRDefault="004527E8" w:rsidP="00B44096">
      <w:pPr>
        <w:widowControl/>
        <w:suppressAutoHyphens w:val="0"/>
        <w:autoSpaceDE w:val="0"/>
        <w:autoSpaceDN w:val="0"/>
        <w:adjustRightInd w:val="0"/>
        <w:jc w:val="both"/>
        <w:rPr>
          <w:rFonts w:eastAsia="Calibri"/>
          <w:color w:val="000000"/>
          <w:kern w:val="0"/>
        </w:rPr>
      </w:pPr>
    </w:p>
    <w:p w:rsidR="004527E8" w:rsidRDefault="004527E8" w:rsidP="00B44096">
      <w:pPr>
        <w:widowControl/>
        <w:suppressAutoHyphens w:val="0"/>
        <w:autoSpaceDE w:val="0"/>
        <w:autoSpaceDN w:val="0"/>
        <w:adjustRightInd w:val="0"/>
        <w:jc w:val="both"/>
        <w:rPr>
          <w:rFonts w:eastAsia="Calibri"/>
          <w:color w:val="000000"/>
          <w:kern w:val="0"/>
        </w:rPr>
      </w:pPr>
    </w:p>
    <w:p w:rsidR="004527E8" w:rsidRPr="00D50DD3" w:rsidRDefault="004527E8" w:rsidP="00B44096">
      <w:pPr>
        <w:widowControl/>
        <w:suppressAutoHyphens w:val="0"/>
        <w:autoSpaceDE w:val="0"/>
        <w:autoSpaceDN w:val="0"/>
        <w:adjustRightInd w:val="0"/>
        <w:jc w:val="both"/>
        <w:rPr>
          <w:rFonts w:eastAsia="Calibri"/>
          <w:color w:val="000000"/>
          <w:kern w:val="0"/>
        </w:rPr>
      </w:pPr>
    </w:p>
    <w:p w:rsidR="004527E8" w:rsidRDefault="004527E8" w:rsidP="004527E8">
      <w:pPr>
        <w:widowControl/>
        <w:suppressAutoHyphens w:val="0"/>
        <w:autoSpaceDE w:val="0"/>
        <w:autoSpaceDN w:val="0"/>
        <w:adjustRightInd w:val="0"/>
        <w:jc w:val="center"/>
        <w:rPr>
          <w:rFonts w:eastAsia="Calibri"/>
          <w:b/>
          <w:bCs/>
          <w:color w:val="000000"/>
          <w:kern w:val="0"/>
          <w:sz w:val="28"/>
          <w:szCs w:val="28"/>
        </w:rPr>
      </w:pPr>
      <w:r w:rsidRPr="007449E2">
        <w:rPr>
          <w:rFonts w:eastAsia="Calibri"/>
          <w:b/>
          <w:bCs/>
          <w:color w:val="000000"/>
          <w:kern w:val="0"/>
          <w:sz w:val="28"/>
          <w:szCs w:val="28"/>
        </w:rPr>
        <w:t>SEZIONE 2</w:t>
      </w:r>
    </w:p>
    <w:p w:rsidR="007449E2" w:rsidRPr="007449E2" w:rsidRDefault="007449E2" w:rsidP="004527E8">
      <w:pPr>
        <w:widowControl/>
        <w:suppressAutoHyphens w:val="0"/>
        <w:autoSpaceDE w:val="0"/>
        <w:autoSpaceDN w:val="0"/>
        <w:adjustRightInd w:val="0"/>
        <w:jc w:val="center"/>
        <w:rPr>
          <w:rFonts w:eastAsia="Calibri"/>
          <w:b/>
          <w:bCs/>
          <w:color w:val="000000"/>
          <w:kern w:val="0"/>
          <w:sz w:val="28"/>
          <w:szCs w:val="28"/>
        </w:rPr>
      </w:pPr>
    </w:p>
    <w:p w:rsidR="00507357" w:rsidRPr="007449E2" w:rsidRDefault="004527E8" w:rsidP="004527E8">
      <w:pPr>
        <w:widowControl/>
        <w:suppressAutoHyphens w:val="0"/>
        <w:autoSpaceDE w:val="0"/>
        <w:autoSpaceDN w:val="0"/>
        <w:adjustRightInd w:val="0"/>
        <w:jc w:val="center"/>
        <w:rPr>
          <w:rFonts w:eastAsia="Calibri"/>
          <w:b/>
          <w:bCs/>
          <w:iCs/>
          <w:color w:val="000000"/>
          <w:kern w:val="0"/>
          <w:sz w:val="28"/>
          <w:szCs w:val="28"/>
        </w:rPr>
      </w:pPr>
      <w:r w:rsidRPr="007449E2">
        <w:rPr>
          <w:rFonts w:eastAsia="Calibri"/>
          <w:b/>
          <w:bCs/>
          <w:iCs/>
          <w:color w:val="000000"/>
          <w:kern w:val="0"/>
          <w:sz w:val="28"/>
          <w:szCs w:val="28"/>
        </w:rPr>
        <w:t>PIANO TRIENNALE PER LA TRASPARENZA</w:t>
      </w:r>
    </w:p>
    <w:p w:rsidR="00507357" w:rsidRPr="007449E2" w:rsidRDefault="00507357" w:rsidP="004527E8">
      <w:pPr>
        <w:widowControl/>
        <w:suppressAutoHyphens w:val="0"/>
        <w:autoSpaceDE w:val="0"/>
        <w:autoSpaceDN w:val="0"/>
        <w:adjustRightInd w:val="0"/>
        <w:jc w:val="center"/>
        <w:rPr>
          <w:rFonts w:eastAsia="Calibri"/>
          <w:b/>
          <w:bCs/>
          <w:iCs/>
          <w:color w:val="000000"/>
          <w:kern w:val="0"/>
          <w:sz w:val="28"/>
          <w:szCs w:val="28"/>
        </w:rPr>
      </w:pPr>
      <w:r w:rsidRPr="007449E2">
        <w:rPr>
          <w:rFonts w:eastAsia="Calibri"/>
          <w:b/>
          <w:bCs/>
          <w:iCs/>
          <w:color w:val="000000"/>
          <w:kern w:val="0"/>
          <w:sz w:val="28"/>
          <w:szCs w:val="28"/>
        </w:rPr>
        <w:t>E L’INTEGRITA’ (P.T.T.I.)</w:t>
      </w:r>
    </w:p>
    <w:p w:rsidR="00507357" w:rsidRDefault="00507357" w:rsidP="004527E8">
      <w:pPr>
        <w:widowControl/>
        <w:suppressAutoHyphens w:val="0"/>
        <w:autoSpaceDE w:val="0"/>
        <w:autoSpaceDN w:val="0"/>
        <w:adjustRightInd w:val="0"/>
        <w:jc w:val="center"/>
        <w:rPr>
          <w:rFonts w:eastAsia="Calibri"/>
          <w:b/>
          <w:bCs/>
          <w:iCs/>
          <w:color w:val="000000"/>
          <w:kern w:val="0"/>
          <w:sz w:val="36"/>
          <w:szCs w:val="36"/>
        </w:rPr>
      </w:pPr>
    </w:p>
    <w:p w:rsidR="00507357" w:rsidRDefault="00507357" w:rsidP="004527E8">
      <w:pPr>
        <w:widowControl/>
        <w:suppressAutoHyphens w:val="0"/>
        <w:autoSpaceDE w:val="0"/>
        <w:autoSpaceDN w:val="0"/>
        <w:adjustRightInd w:val="0"/>
        <w:jc w:val="center"/>
        <w:rPr>
          <w:rFonts w:eastAsia="Calibri"/>
          <w:b/>
          <w:bCs/>
          <w:iCs/>
          <w:color w:val="000000"/>
          <w:kern w:val="0"/>
          <w:sz w:val="36"/>
          <w:szCs w:val="36"/>
        </w:rPr>
      </w:pPr>
    </w:p>
    <w:p w:rsidR="007832FD" w:rsidRPr="00201413" w:rsidRDefault="00507357" w:rsidP="00E00C28">
      <w:pPr>
        <w:pStyle w:val="Paragrafoelenco"/>
        <w:numPr>
          <w:ilvl w:val="0"/>
          <w:numId w:val="14"/>
        </w:numPr>
        <w:ind w:left="360"/>
      </w:pPr>
      <w:r w:rsidRPr="00CD0F83">
        <w:rPr>
          <w:b/>
        </w:rPr>
        <w:t xml:space="preserve">La Sezione dedicata alla Trasparenza e l’Integrità dell’Ente. </w:t>
      </w:r>
    </w:p>
    <w:p w:rsidR="00CD0F83" w:rsidRDefault="00CD0F83" w:rsidP="00201413"/>
    <w:p w:rsidR="002049EE" w:rsidRDefault="00201413" w:rsidP="009D0013">
      <w:pPr>
        <w:jc w:val="both"/>
      </w:pPr>
      <w:r>
        <w:t xml:space="preserve">Il Piano triennale per la trasparenza e l’integrità costituisce una sezione del Piano triennale di prevenzione della corruzione così come previsto dall’art. 10, comma 2 del d. </w:t>
      </w:r>
      <w:proofErr w:type="spellStart"/>
      <w:r>
        <w:t>lgs</w:t>
      </w:r>
      <w:proofErr w:type="spellEnd"/>
      <w:r>
        <w:t xml:space="preserve">. n. 33/2013, in modo da garantirne il coordinamento e la coerenza tra i contenuti. Secondo quanto previsto dall’art. 43, comma 1, </w:t>
      </w:r>
      <w:proofErr w:type="spellStart"/>
      <w:r>
        <w:t>d.lgs</w:t>
      </w:r>
      <w:proofErr w:type="spellEnd"/>
      <w:r>
        <w:t xml:space="preserve">, 33/2013 il Responsabile della trasparenza e dell’integrità è individuato nella stessa persona che riveste la carica di Responsabile di prevenzione della corruzione. Si tratta della dott.ssa Nadia Dragone, membro del Consiglio Direttivo, nominata dallo Stesso con delibera del 8.09.2018. </w:t>
      </w:r>
    </w:p>
    <w:p w:rsidR="002049EE" w:rsidRDefault="002049EE" w:rsidP="009D0013">
      <w:pPr>
        <w:jc w:val="both"/>
      </w:pPr>
    </w:p>
    <w:p w:rsidR="002049EE" w:rsidRDefault="002049EE" w:rsidP="009D0013">
      <w:pPr>
        <w:jc w:val="both"/>
      </w:pPr>
      <w:r>
        <w:t>Gli Ordini sono enti di diritto pubblico non economici, istituiti e regolamentati da apposite leggi (</w:t>
      </w:r>
      <w:proofErr w:type="spellStart"/>
      <w:r>
        <w:t>Dlcps</w:t>
      </w:r>
      <w:proofErr w:type="spellEnd"/>
      <w:r>
        <w:t xml:space="preserve">. 233/46 e </w:t>
      </w:r>
      <w:proofErr w:type="spellStart"/>
      <w:r>
        <w:t>Dpr</w:t>
      </w:r>
      <w:proofErr w:type="spellEnd"/>
      <w:r>
        <w:t xml:space="preserve">. 221/50). Tale normativa affida agli Ordini sia una finalità esterna che una interna. La prima è a tutela del cittadino/utente che ha il diritto di ricevere prestazioni sanitarie da personale qualificato, in possesso di uno specifico titolo abilitante e degli altri requisiti necessari. La seconda finalità è rivolta agli iscritti all’Albo, che </w:t>
      </w:r>
      <w:r w:rsidR="00601C25">
        <w:t xml:space="preserve">l’Ordine </w:t>
      </w:r>
      <w:r>
        <w:t>è tenuto a tutelare nella loro professionalità, esercitando il potere di disciplina, contrastando l’abusivismo, vigilando sul rispetto del Codice deontologico, favorendo la crescita culturale degli iscritti, garantendo l’informazione, offrendo servizi di supporto per un corretto esercizio professionale. Tutta l’attività è sovvenzionata dalle quote degli iscritti. Per questo motivo l’obiettivo del Piano è quello di garantire la diretta conoscenza e l’accessibilità totale da parte dei privati cittadini alle informazioni relative alla situazione patrimoniale dell’Ordine, nonché di verificare che i membri del</w:t>
      </w:r>
      <w:r w:rsidR="00601C25">
        <w:t>l’Ordine s</w:t>
      </w:r>
      <w:r>
        <w:t>volgano le proprie funzioni in ossequio all’art. 97 Cost.</w:t>
      </w:r>
    </w:p>
    <w:p w:rsidR="00601C25" w:rsidRDefault="00601C25" w:rsidP="009D0013">
      <w:pPr>
        <w:jc w:val="both"/>
      </w:pPr>
    </w:p>
    <w:p w:rsidR="007832FD" w:rsidRDefault="00507357" w:rsidP="009D0013">
      <w:pPr>
        <w:jc w:val="both"/>
      </w:pPr>
      <w:r>
        <w:t>La trasparenza rappresenta uno strumento fondamentale per la prevenzione della corruzione e per l’efficienza e l’efficacia dell’azione amministrativa. La trasparenza è intesa come accessibilità totale delle informazioni concernenti l’organizzazione e l</w:t>
      </w:r>
      <w:r w:rsidR="00E00C28">
        <w:t xml:space="preserve">e attività nell’amministrazione </w:t>
      </w:r>
      <w:r>
        <w:t>al fine di favorire il controllo del perseguimento della funzione pubblica e dell’utilizzo delle risorse pubbliche da parte dell’ente. Secondo la definizione di trasparenza fornita dai principali organi di indirizzo in materia (ANAC ed FNO</w:t>
      </w:r>
      <w:r w:rsidR="00E00C28">
        <w:t>PO</w:t>
      </w:r>
      <w:r>
        <w:t>) l’ente si impegna per un’accessibilità totale delle informazioni concernenti l’organizzazione e le attività del</w:t>
      </w:r>
      <w:r w:rsidR="00E00C28">
        <w:t xml:space="preserve">l’Ordine, </w:t>
      </w:r>
      <w:r>
        <w:t xml:space="preserve">nonché alla realizzazione di una amministrazione aperta e al servizio del cittadino, alla cui tutela e interesse è per altro demandata proprio la </w:t>
      </w:r>
      <w:proofErr w:type="spellStart"/>
      <w:r>
        <w:t>mission</w:t>
      </w:r>
      <w:proofErr w:type="spellEnd"/>
      <w:r>
        <w:t xml:space="preserve"> istituzionale, laddove è una istituzione preposta in ossequio all’art. 32 della Costituzione, alla tutela della salute del cittadino cui l’ostetrica nell’ambito delle proprie competenze provvede e garantisce.</w:t>
      </w:r>
    </w:p>
    <w:p w:rsidR="008436B1" w:rsidRDefault="008436B1" w:rsidP="009D0013">
      <w:pPr>
        <w:jc w:val="both"/>
      </w:pPr>
    </w:p>
    <w:p w:rsidR="007832FD" w:rsidRDefault="00507357" w:rsidP="009D0013">
      <w:pPr>
        <w:jc w:val="both"/>
      </w:pPr>
      <w:r>
        <w:t>La Trasparenza è, dunque, una misura di estremo rilievo e fondamentale per la pre</w:t>
      </w:r>
      <w:r w:rsidR="00601C25">
        <w:t xml:space="preserve">venzione della corruzione. Essa </w:t>
      </w:r>
      <w:r>
        <w:t>è considerata la prima e principale misura di prevenzione della corruzione in quanto strumentale alla promozione dell’integrità, allo sviluppo della cultura della legalità in ogni ambito dell’attività pubblica. In ossequio ad un preciso indirizzo dell’ANAC (PNA 2016, Linee Guida adottate con delibera n. 1310 del 28.12.2016)</w:t>
      </w:r>
      <w:r w:rsidR="00E00C28">
        <w:t xml:space="preserve"> </w:t>
      </w:r>
      <w:r>
        <w:t>l</w:t>
      </w:r>
      <w:r w:rsidR="00E00C28">
        <w:t>’Ordine</w:t>
      </w:r>
      <w:r>
        <w:t xml:space="preserve"> ha posto come proprio obiettivo strategico quello di rafforzare tale misura nel presente piano PTPCT, in ottica di continuità con il Piano già adottat</w:t>
      </w:r>
      <w:r w:rsidR="00E00C28">
        <w:t>o</w:t>
      </w:r>
      <w:r>
        <w:t xml:space="preserve"> ed i suoi aggiornamenti che hanno già visto introdurre, curare ed aggiornare, la pubblicazione di documenti, dati ed informazioni in apposita sezione del sito internet istituzionale </w:t>
      </w:r>
      <w:r>
        <w:lastRenderedPageBreak/>
        <w:t>denominata “Amministrazione Trasparente</w:t>
      </w:r>
      <w:r w:rsidR="00E00C28">
        <w:t>”.</w:t>
      </w:r>
      <w:r>
        <w:t xml:space="preserve"> </w:t>
      </w:r>
    </w:p>
    <w:p w:rsidR="007832FD" w:rsidRDefault="00507357" w:rsidP="00073479">
      <w:pPr>
        <w:jc w:val="both"/>
      </w:pPr>
      <w:r>
        <w:t xml:space="preserve">Il rafforzamento della misura della trasparenza impone all’Ente di valutare e provvedere alla pubblicazione di documenti, dati ed informazioni ove ritenuto necessario anche ulteriori rispetto a quelli oggetto di specifici obblighi di pubblicazione già contenuti in disposizioni vigenti. </w:t>
      </w:r>
    </w:p>
    <w:p w:rsidR="004527E8" w:rsidRDefault="00507357" w:rsidP="00DD7D88">
      <w:pPr>
        <w:jc w:val="both"/>
      </w:pPr>
      <w:r>
        <w:t xml:space="preserve">All’attuale quadro normativo in materia di trasparenza il d.lgs. 97/2016 ha apportato rilevanti innovazioni, intervenendo con integrazioni ed abrogazioni su diversi obblighi di trasparenza. In primo luogo, con effetti rilevanti per ordini e collegi professionali, il D.lgs. 97/2016 ha ridefinito </w:t>
      </w:r>
      <w:r w:rsidRPr="00DE5751">
        <w:rPr>
          <w:b/>
        </w:rPr>
        <w:t>l’ambito soggettivo di applicazione</w:t>
      </w:r>
      <w:r>
        <w:t xml:space="preserve"> degli obblighi e delle misure in materia di trasparenza introducendo l’art. 2-bis rubricato «Ambito soggettivo di applicazione», che sostituisce l’art. 11 del d.lgs. 33/2013. Inoltre, è stato introdotto il nuovo istituto </w:t>
      </w:r>
      <w:r w:rsidRPr="00DE5751">
        <w:rPr>
          <w:b/>
        </w:rPr>
        <w:t>dell’accesso civico generalizzato</w:t>
      </w:r>
      <w:r>
        <w:t xml:space="preserve"> agli atti e ai documenti detenuti dalle pubbliche amministrazioni, disposta </w:t>
      </w:r>
      <w:r w:rsidRPr="00DE5751">
        <w:rPr>
          <w:b/>
        </w:rPr>
        <w:t>l’unificazione del Programma</w:t>
      </w:r>
      <w:r>
        <w:t xml:space="preserve"> </w:t>
      </w:r>
      <w:r w:rsidRPr="00DE5751">
        <w:rPr>
          <w:b/>
        </w:rPr>
        <w:t>Triennale per la Trasparenza e del Piano Triennale per la Prevenzione della Corruzione</w:t>
      </w:r>
      <w:r>
        <w:t xml:space="preserve">, introdotto </w:t>
      </w:r>
      <w:r w:rsidRPr="00DE5751">
        <w:rPr>
          <w:b/>
        </w:rPr>
        <w:t>nuove sanzioni pecuniarie</w:t>
      </w:r>
      <w:r>
        <w:t xml:space="preserve"> attribuendo all’ANAC la competenza ad irrogarle, sula base di apposito Regolamento ad</w:t>
      </w:r>
      <w:r w:rsidR="00DD7D88">
        <w:t>ottato dall’ANAC il 16/11/2016.</w:t>
      </w:r>
    </w:p>
    <w:p w:rsidR="00DD7D88" w:rsidRDefault="00DD7D88" w:rsidP="00DD7D88">
      <w:pPr>
        <w:jc w:val="both"/>
      </w:pPr>
    </w:p>
    <w:p w:rsidR="00446FE5" w:rsidRPr="00DD7D88" w:rsidRDefault="00446FE5" w:rsidP="00DD7D88">
      <w:pPr>
        <w:jc w:val="both"/>
      </w:pPr>
    </w:p>
    <w:p w:rsidR="00CD0F83" w:rsidRPr="00446FE5" w:rsidRDefault="00C25180" w:rsidP="00446FE5">
      <w:pPr>
        <w:pStyle w:val="Paragrafoelenco"/>
        <w:widowControl/>
        <w:numPr>
          <w:ilvl w:val="0"/>
          <w:numId w:val="14"/>
        </w:numPr>
        <w:suppressAutoHyphens w:val="0"/>
        <w:autoSpaceDE w:val="0"/>
        <w:autoSpaceDN w:val="0"/>
        <w:adjustRightInd w:val="0"/>
        <w:ind w:left="284" w:hanging="284"/>
        <w:jc w:val="both"/>
        <w:rPr>
          <w:rFonts w:eastAsia="Calibri"/>
          <w:b/>
          <w:bCs/>
          <w:iCs/>
          <w:color w:val="000000"/>
          <w:kern w:val="0"/>
          <w:sz w:val="36"/>
          <w:szCs w:val="36"/>
        </w:rPr>
      </w:pPr>
      <w:r w:rsidRPr="00446FE5">
        <w:rPr>
          <w:rFonts w:eastAsia="Calibri"/>
          <w:b/>
          <w:bCs/>
          <w:color w:val="000000"/>
          <w:kern w:val="0"/>
        </w:rPr>
        <w:t>Fonti normative</w:t>
      </w:r>
    </w:p>
    <w:p w:rsidR="00374B59" w:rsidRDefault="00374B59" w:rsidP="00250483">
      <w:pPr>
        <w:widowControl/>
        <w:suppressAutoHyphens w:val="0"/>
        <w:autoSpaceDE w:val="0"/>
        <w:autoSpaceDN w:val="0"/>
        <w:adjustRightInd w:val="0"/>
        <w:jc w:val="both"/>
        <w:rPr>
          <w:rFonts w:eastAsia="Calibri"/>
          <w:b/>
          <w:bCs/>
          <w:iCs/>
          <w:color w:val="000000"/>
          <w:kern w:val="0"/>
          <w:sz w:val="36"/>
          <w:szCs w:val="36"/>
        </w:rPr>
      </w:pPr>
    </w:p>
    <w:p w:rsidR="00832CD1" w:rsidRPr="00D50DD3" w:rsidRDefault="00832CD1" w:rsidP="00250483">
      <w:pPr>
        <w:widowControl/>
        <w:suppressAutoHyphens w:val="0"/>
        <w:autoSpaceDE w:val="0"/>
        <w:autoSpaceDN w:val="0"/>
        <w:adjustRightInd w:val="0"/>
        <w:jc w:val="both"/>
        <w:rPr>
          <w:rFonts w:eastAsia="Calibri"/>
          <w:color w:val="000000"/>
          <w:kern w:val="0"/>
        </w:rPr>
      </w:pPr>
      <w:r w:rsidRPr="00D50DD3">
        <w:rPr>
          <w:rFonts w:eastAsia="Calibri"/>
          <w:color w:val="000000"/>
          <w:kern w:val="0"/>
        </w:rPr>
        <w:t>Le principali fonti normative per la stesura della presente Sezione al Piano Integrato sono il Decreto</w:t>
      </w:r>
    </w:p>
    <w:p w:rsidR="00832CD1" w:rsidRPr="00D50DD3" w:rsidRDefault="00832CD1" w:rsidP="00250483">
      <w:pPr>
        <w:widowControl/>
        <w:suppressAutoHyphens w:val="0"/>
        <w:autoSpaceDE w:val="0"/>
        <w:autoSpaceDN w:val="0"/>
        <w:adjustRightInd w:val="0"/>
        <w:jc w:val="both"/>
        <w:rPr>
          <w:rFonts w:eastAsia="Calibri"/>
          <w:color w:val="000000"/>
          <w:kern w:val="0"/>
        </w:rPr>
      </w:pPr>
      <w:r w:rsidRPr="00D50DD3">
        <w:rPr>
          <w:rFonts w:eastAsia="Calibri"/>
          <w:color w:val="000000"/>
          <w:kern w:val="0"/>
        </w:rPr>
        <w:t>Legislativo n. 33/2013 e le Delibere n. 2/2012 della CIVIT (ora ANAC) e n. 50/2013 dell’ANAC.</w:t>
      </w:r>
    </w:p>
    <w:p w:rsidR="00832CD1" w:rsidRDefault="00832CD1" w:rsidP="00250483">
      <w:pPr>
        <w:widowControl/>
        <w:suppressAutoHyphens w:val="0"/>
        <w:autoSpaceDE w:val="0"/>
        <w:autoSpaceDN w:val="0"/>
        <w:adjustRightInd w:val="0"/>
        <w:jc w:val="both"/>
        <w:rPr>
          <w:rFonts w:eastAsia="Calibri"/>
          <w:color w:val="000000"/>
          <w:kern w:val="0"/>
        </w:rPr>
      </w:pPr>
      <w:r w:rsidRPr="00D50DD3">
        <w:rPr>
          <w:rFonts w:eastAsia="Calibri"/>
          <w:color w:val="000000"/>
          <w:kern w:val="0"/>
        </w:rPr>
        <w:t xml:space="preserve">Si precisa che è stato consultato il decreto legislativo 25 maggio 2016, n. 97 </w:t>
      </w:r>
      <w:r w:rsidRPr="00D50DD3">
        <w:rPr>
          <w:rFonts w:eastAsia="Calibri"/>
          <w:i/>
          <w:iCs/>
          <w:color w:val="000000"/>
          <w:kern w:val="0"/>
        </w:rPr>
        <w:t>“Revisione e semplificazione</w:t>
      </w:r>
      <w:r w:rsidR="00A82AC8">
        <w:rPr>
          <w:rFonts w:eastAsia="Calibri"/>
          <w:i/>
          <w:iCs/>
          <w:color w:val="000000"/>
          <w:kern w:val="0"/>
        </w:rPr>
        <w:t xml:space="preserve"> </w:t>
      </w:r>
      <w:r w:rsidRPr="00D50DD3">
        <w:rPr>
          <w:rFonts w:eastAsia="Calibri"/>
          <w:i/>
          <w:iCs/>
          <w:color w:val="000000"/>
          <w:kern w:val="0"/>
        </w:rPr>
        <w:t>delle disposizioni in materia di prevenzione della corruzione, pubblicità e trasparenza, correttivo della</w:t>
      </w:r>
      <w:r w:rsidR="00A82AC8">
        <w:rPr>
          <w:rFonts w:eastAsia="Calibri"/>
          <w:i/>
          <w:iCs/>
          <w:color w:val="000000"/>
          <w:kern w:val="0"/>
        </w:rPr>
        <w:t xml:space="preserve"> </w:t>
      </w:r>
      <w:r w:rsidRPr="00D50DD3">
        <w:rPr>
          <w:rFonts w:eastAsia="Calibri"/>
          <w:i/>
          <w:iCs/>
          <w:color w:val="000000"/>
          <w:kern w:val="0"/>
        </w:rPr>
        <w:t>legge 6 novembre 2012, n. 190 e del decreto legislativo 14 marzo 2013, n. 33, ai sensi dell'articolo 7</w:t>
      </w:r>
      <w:r w:rsidR="00A82AC8">
        <w:rPr>
          <w:rFonts w:eastAsia="Calibri"/>
          <w:i/>
          <w:iCs/>
          <w:color w:val="000000"/>
          <w:kern w:val="0"/>
        </w:rPr>
        <w:t xml:space="preserve"> </w:t>
      </w:r>
      <w:r w:rsidRPr="00D50DD3">
        <w:rPr>
          <w:rFonts w:eastAsia="Calibri"/>
          <w:i/>
          <w:iCs/>
          <w:color w:val="000000"/>
          <w:kern w:val="0"/>
        </w:rPr>
        <w:t xml:space="preserve">della legge 7 agosto 2015, n. 124, in materia di riorganizzazione delle amministrazioni pubbliche” </w:t>
      </w:r>
      <w:r w:rsidRPr="00D50DD3">
        <w:rPr>
          <w:rFonts w:eastAsia="Calibri"/>
          <w:color w:val="000000"/>
          <w:kern w:val="0"/>
        </w:rPr>
        <w:t>(G.U.</w:t>
      </w:r>
      <w:r w:rsidR="00A82AC8">
        <w:rPr>
          <w:rFonts w:eastAsia="Calibri"/>
          <w:color w:val="000000"/>
          <w:kern w:val="0"/>
        </w:rPr>
        <w:t xml:space="preserve"> </w:t>
      </w:r>
      <w:r w:rsidRPr="00D50DD3">
        <w:rPr>
          <w:rFonts w:eastAsia="Calibri"/>
          <w:color w:val="000000"/>
          <w:kern w:val="0"/>
        </w:rPr>
        <w:t>8 giugno 2016, n. 132)</w:t>
      </w:r>
      <w:r w:rsidR="00A82AC8">
        <w:rPr>
          <w:rFonts w:eastAsia="Calibri"/>
          <w:color w:val="000000"/>
          <w:kern w:val="0"/>
        </w:rPr>
        <w:t xml:space="preserve">. </w:t>
      </w:r>
      <w:r w:rsidRPr="00D50DD3">
        <w:rPr>
          <w:rFonts w:eastAsia="Calibri"/>
          <w:color w:val="000000"/>
          <w:kern w:val="0"/>
        </w:rPr>
        <w:t>Da ultimo è stato consultato anche il Piano Nazionale Anticorruzione 2016 pubblicato in Gazzetta</w:t>
      </w:r>
      <w:r w:rsidR="00A82AC8">
        <w:rPr>
          <w:rFonts w:eastAsia="Calibri"/>
          <w:color w:val="000000"/>
          <w:kern w:val="0"/>
        </w:rPr>
        <w:t xml:space="preserve"> </w:t>
      </w:r>
      <w:r w:rsidRPr="00D50DD3">
        <w:rPr>
          <w:rFonts w:eastAsia="Calibri"/>
          <w:color w:val="000000"/>
          <w:kern w:val="0"/>
        </w:rPr>
        <w:t>Ufficiale, serie generale, n. 197 del 24 agosto 2016 approvato in via definitiva dall’Autorità Nazionale</w:t>
      </w:r>
      <w:r w:rsidR="00A82AC8">
        <w:rPr>
          <w:rFonts w:eastAsia="Calibri"/>
          <w:color w:val="000000"/>
          <w:kern w:val="0"/>
        </w:rPr>
        <w:t xml:space="preserve"> </w:t>
      </w:r>
      <w:r w:rsidRPr="00D50DD3">
        <w:rPr>
          <w:rFonts w:eastAsia="Calibri"/>
          <w:color w:val="000000"/>
          <w:kern w:val="0"/>
        </w:rPr>
        <w:t>Anticorruzione con delibera n. 831 del 3 agosto 2016. Il comma 1, lett. a) e b) dell’art. 41 del d.lgs.</w:t>
      </w:r>
      <w:r w:rsidR="00A82AC8">
        <w:rPr>
          <w:rFonts w:eastAsia="Calibri"/>
          <w:color w:val="000000"/>
          <w:kern w:val="0"/>
        </w:rPr>
        <w:t xml:space="preserve"> </w:t>
      </w:r>
      <w:r w:rsidRPr="00D50DD3">
        <w:rPr>
          <w:rFonts w:eastAsia="Calibri"/>
          <w:color w:val="000000"/>
          <w:kern w:val="0"/>
        </w:rPr>
        <w:t>97/2016, modificando la l. 190/2012, specifica che il PNA «</w:t>
      </w:r>
      <w:r w:rsidRPr="00D50DD3">
        <w:rPr>
          <w:rFonts w:eastAsia="Calibri"/>
          <w:i/>
          <w:iCs/>
          <w:color w:val="000000"/>
          <w:kern w:val="0"/>
        </w:rPr>
        <w:t>costituisce atto di indirizzo per le pubbliche</w:t>
      </w:r>
      <w:r w:rsidR="00A82AC8">
        <w:rPr>
          <w:rFonts w:eastAsia="Calibri"/>
          <w:i/>
          <w:iCs/>
          <w:color w:val="000000"/>
          <w:kern w:val="0"/>
        </w:rPr>
        <w:t xml:space="preserve"> </w:t>
      </w:r>
      <w:r w:rsidRPr="00D50DD3">
        <w:rPr>
          <w:rFonts w:eastAsia="Calibri"/>
          <w:i/>
          <w:iCs/>
          <w:color w:val="000000"/>
          <w:kern w:val="0"/>
        </w:rPr>
        <w:t>amministrazioni di cui all’articolo 1, comma 2, del decreto legislativo 30 marzo 2001, n. 165, ai fini</w:t>
      </w:r>
      <w:r w:rsidR="00A82AC8">
        <w:rPr>
          <w:rFonts w:eastAsia="Calibri"/>
          <w:i/>
          <w:iCs/>
          <w:color w:val="000000"/>
          <w:kern w:val="0"/>
        </w:rPr>
        <w:t xml:space="preserve"> </w:t>
      </w:r>
      <w:r w:rsidRPr="00D50DD3">
        <w:rPr>
          <w:rFonts w:eastAsia="Calibri"/>
          <w:i/>
          <w:iCs/>
          <w:color w:val="000000"/>
          <w:kern w:val="0"/>
        </w:rPr>
        <w:t>dell’adozione dei propri piani triennali di prevenzione della corruzione, e per gli altri soggetti di cui</w:t>
      </w:r>
      <w:r w:rsidR="00A82AC8">
        <w:rPr>
          <w:rFonts w:eastAsia="Calibri"/>
          <w:i/>
          <w:iCs/>
          <w:color w:val="000000"/>
          <w:kern w:val="0"/>
        </w:rPr>
        <w:t xml:space="preserve"> </w:t>
      </w:r>
      <w:r w:rsidRPr="00D50DD3">
        <w:rPr>
          <w:rFonts w:eastAsia="Calibri"/>
          <w:i/>
          <w:iCs/>
          <w:color w:val="000000"/>
          <w:kern w:val="0"/>
        </w:rPr>
        <w:t xml:space="preserve">all’art. 2-bis, co. 2 del decreto legislativo 14 marzo 2013, n. 33, ai fini dell’adozione di misure di </w:t>
      </w:r>
      <w:r w:rsidRPr="00D50DD3">
        <w:rPr>
          <w:rFonts w:eastAsia="Calibri"/>
          <w:color w:val="000000"/>
          <w:kern w:val="0"/>
        </w:rPr>
        <w:t>9</w:t>
      </w:r>
      <w:r w:rsidR="00A82AC8">
        <w:rPr>
          <w:rFonts w:eastAsia="Calibri"/>
          <w:color w:val="000000"/>
          <w:kern w:val="0"/>
        </w:rPr>
        <w:t xml:space="preserve"> </w:t>
      </w:r>
      <w:r w:rsidRPr="00D50DD3">
        <w:rPr>
          <w:rFonts w:eastAsia="Calibri"/>
          <w:i/>
          <w:iCs/>
          <w:color w:val="000000"/>
          <w:kern w:val="0"/>
        </w:rPr>
        <w:t>prevenzione della corruzione integrative di quelle adottate ai sensi del decreto legislativo 8 giugno 2001,</w:t>
      </w:r>
      <w:r w:rsidR="00A82AC8">
        <w:rPr>
          <w:rFonts w:eastAsia="Calibri"/>
          <w:i/>
          <w:iCs/>
          <w:color w:val="000000"/>
          <w:kern w:val="0"/>
        </w:rPr>
        <w:t xml:space="preserve"> </w:t>
      </w:r>
      <w:r w:rsidRPr="00D50DD3">
        <w:rPr>
          <w:rFonts w:eastAsia="Calibri"/>
          <w:i/>
          <w:iCs/>
          <w:color w:val="000000"/>
          <w:kern w:val="0"/>
        </w:rPr>
        <w:t>n. 231, anche per assicurare l’attuazione dei compiti di cui al comma 4, lettera a)</w:t>
      </w:r>
      <w:r w:rsidRPr="00D50DD3">
        <w:rPr>
          <w:rFonts w:eastAsia="Calibri"/>
          <w:color w:val="000000"/>
          <w:kern w:val="0"/>
        </w:rPr>
        <w:t>».</w:t>
      </w:r>
    </w:p>
    <w:p w:rsidR="008F3DD2" w:rsidRDefault="008F3DD2" w:rsidP="00B44096">
      <w:pPr>
        <w:widowControl/>
        <w:suppressAutoHyphens w:val="0"/>
        <w:autoSpaceDE w:val="0"/>
        <w:autoSpaceDN w:val="0"/>
        <w:adjustRightInd w:val="0"/>
        <w:jc w:val="both"/>
        <w:rPr>
          <w:rFonts w:eastAsia="Calibri"/>
          <w:color w:val="000000"/>
          <w:kern w:val="0"/>
        </w:rPr>
      </w:pPr>
    </w:p>
    <w:p w:rsidR="008F3DD2" w:rsidRDefault="008F3DD2" w:rsidP="00B44096">
      <w:pPr>
        <w:widowControl/>
        <w:suppressAutoHyphens w:val="0"/>
        <w:autoSpaceDE w:val="0"/>
        <w:autoSpaceDN w:val="0"/>
        <w:adjustRightInd w:val="0"/>
        <w:jc w:val="both"/>
        <w:rPr>
          <w:rFonts w:eastAsia="Calibri"/>
          <w:color w:val="000000"/>
          <w:kern w:val="0"/>
        </w:rPr>
      </w:pPr>
    </w:p>
    <w:p w:rsidR="00446FE5" w:rsidRPr="00374B59" w:rsidRDefault="00A82AC8" w:rsidP="00374B59">
      <w:pPr>
        <w:pStyle w:val="Paragrafoelenco"/>
        <w:widowControl/>
        <w:numPr>
          <w:ilvl w:val="0"/>
          <w:numId w:val="14"/>
        </w:numPr>
        <w:suppressAutoHyphens w:val="0"/>
        <w:autoSpaceDE w:val="0"/>
        <w:autoSpaceDN w:val="0"/>
        <w:adjustRightInd w:val="0"/>
        <w:ind w:left="284" w:hanging="284"/>
        <w:jc w:val="both"/>
        <w:rPr>
          <w:rFonts w:eastAsia="Calibri"/>
          <w:b/>
          <w:bCs/>
          <w:color w:val="000000"/>
          <w:kern w:val="0"/>
        </w:rPr>
      </w:pPr>
      <w:r w:rsidRPr="00374B59">
        <w:rPr>
          <w:rFonts w:eastAsia="Calibri"/>
          <w:b/>
          <w:bCs/>
          <w:color w:val="000000"/>
          <w:kern w:val="0"/>
        </w:rPr>
        <w:t>Contenuti</w:t>
      </w:r>
    </w:p>
    <w:p w:rsidR="00374B59" w:rsidRDefault="00374B59" w:rsidP="00374B59">
      <w:pPr>
        <w:widowControl/>
        <w:suppressAutoHyphens w:val="0"/>
        <w:autoSpaceDE w:val="0"/>
        <w:autoSpaceDN w:val="0"/>
        <w:adjustRightInd w:val="0"/>
        <w:ind w:left="284"/>
        <w:jc w:val="both"/>
        <w:rPr>
          <w:rFonts w:eastAsia="Calibri"/>
          <w:iCs/>
          <w:color w:val="000000"/>
          <w:kern w:val="0"/>
        </w:rPr>
      </w:pPr>
    </w:p>
    <w:p w:rsidR="00374B59" w:rsidRPr="00374B59" w:rsidRDefault="00374B59" w:rsidP="00374B59">
      <w:pPr>
        <w:widowControl/>
        <w:suppressAutoHyphens w:val="0"/>
        <w:autoSpaceDE w:val="0"/>
        <w:autoSpaceDN w:val="0"/>
        <w:adjustRightInd w:val="0"/>
        <w:ind w:left="284"/>
        <w:jc w:val="both"/>
        <w:rPr>
          <w:rFonts w:eastAsia="Calibri"/>
          <w:iCs/>
          <w:color w:val="000000"/>
          <w:kern w:val="0"/>
        </w:rPr>
      </w:pPr>
    </w:p>
    <w:p w:rsidR="00832CD1" w:rsidRDefault="00832CD1" w:rsidP="00DE3889">
      <w:pPr>
        <w:widowControl/>
        <w:suppressAutoHyphens w:val="0"/>
        <w:autoSpaceDE w:val="0"/>
        <w:autoSpaceDN w:val="0"/>
        <w:adjustRightInd w:val="0"/>
        <w:jc w:val="both"/>
        <w:rPr>
          <w:rFonts w:eastAsia="Calibri"/>
          <w:color w:val="000000"/>
          <w:kern w:val="0"/>
        </w:rPr>
      </w:pPr>
      <w:r w:rsidRPr="00D50DD3">
        <w:rPr>
          <w:rFonts w:eastAsia="Calibri"/>
          <w:color w:val="000000"/>
          <w:kern w:val="0"/>
        </w:rPr>
        <w:t>Per dare attuazione alle disposizioni di legge sul tema della trasparenza di seguito si rappresenta il</w:t>
      </w:r>
      <w:r w:rsidR="00DE3889">
        <w:rPr>
          <w:rFonts w:eastAsia="Calibri"/>
          <w:color w:val="000000"/>
          <w:kern w:val="0"/>
        </w:rPr>
        <w:t xml:space="preserve"> </w:t>
      </w:r>
      <w:r w:rsidRPr="00D50DD3">
        <w:rPr>
          <w:rFonts w:eastAsia="Calibri"/>
          <w:color w:val="000000"/>
          <w:kern w:val="0"/>
        </w:rPr>
        <w:t>percorso di realizzazione della Sezione Amministrazione Trasparente del sito web del Consiglio.</w:t>
      </w:r>
      <w:r w:rsidR="0040099C">
        <w:rPr>
          <w:rFonts w:eastAsia="Calibri"/>
          <w:color w:val="000000"/>
          <w:kern w:val="0"/>
        </w:rPr>
        <w:t xml:space="preserve"> </w:t>
      </w:r>
      <w:r w:rsidR="00DE3889">
        <w:rPr>
          <w:rFonts w:eastAsia="Calibri"/>
          <w:color w:val="000000"/>
          <w:kern w:val="0"/>
        </w:rPr>
        <w:t xml:space="preserve"> </w:t>
      </w:r>
      <w:r w:rsidR="0040099C">
        <w:t xml:space="preserve">Nell’ambito dell’assolvimento di detto obbligo l’Ordine si impegna a rispettare i criteri di: facile accessibilità, completezza e semplicità di consultazione. </w:t>
      </w:r>
      <w:r w:rsidRPr="00D50DD3">
        <w:rPr>
          <w:rFonts w:eastAsia="Calibri"/>
          <w:color w:val="000000"/>
          <w:kern w:val="0"/>
        </w:rPr>
        <w:t xml:space="preserve">La Sezione </w:t>
      </w:r>
      <w:r w:rsidRPr="00D50DD3">
        <w:rPr>
          <w:rFonts w:eastAsia="Calibri"/>
          <w:i/>
          <w:iCs/>
          <w:color w:val="000000"/>
          <w:kern w:val="0"/>
        </w:rPr>
        <w:t xml:space="preserve">Amministrazione Trasparente </w:t>
      </w:r>
      <w:r w:rsidRPr="00D50DD3">
        <w:rPr>
          <w:rFonts w:eastAsia="Calibri"/>
          <w:color w:val="000000"/>
          <w:kern w:val="0"/>
        </w:rPr>
        <w:t xml:space="preserve">avrà un </w:t>
      </w:r>
      <w:r w:rsidRPr="00D50DD3">
        <w:rPr>
          <w:rFonts w:eastAsia="Calibri"/>
          <w:i/>
          <w:iCs/>
          <w:color w:val="000000"/>
          <w:kern w:val="0"/>
        </w:rPr>
        <w:t xml:space="preserve">link </w:t>
      </w:r>
      <w:r w:rsidRPr="00D50DD3">
        <w:rPr>
          <w:rFonts w:eastAsia="Calibri"/>
          <w:color w:val="000000"/>
          <w:kern w:val="0"/>
        </w:rPr>
        <w:t xml:space="preserve">sulla </w:t>
      </w:r>
      <w:r w:rsidRPr="00D50DD3">
        <w:rPr>
          <w:rFonts w:eastAsia="Calibri"/>
          <w:i/>
          <w:iCs/>
          <w:color w:val="000000"/>
          <w:kern w:val="0"/>
        </w:rPr>
        <w:t xml:space="preserve">Home Page </w:t>
      </w:r>
      <w:r w:rsidRPr="00D50DD3">
        <w:rPr>
          <w:rFonts w:eastAsia="Calibri"/>
          <w:color w:val="000000"/>
          <w:kern w:val="0"/>
        </w:rPr>
        <w:t>del sito web del Consiglio che</w:t>
      </w:r>
      <w:r w:rsidR="00D83291">
        <w:rPr>
          <w:rFonts w:eastAsia="Calibri"/>
          <w:color w:val="000000"/>
          <w:kern w:val="0"/>
        </w:rPr>
        <w:t xml:space="preserve"> </w:t>
      </w:r>
      <w:r w:rsidRPr="00D50DD3">
        <w:rPr>
          <w:rFonts w:eastAsia="Calibri"/>
          <w:color w:val="000000"/>
          <w:kern w:val="0"/>
        </w:rPr>
        <w:t>trasferirà l’utente ad una pagina di indice delle singole pagine web di rilevanza specifica.</w:t>
      </w:r>
      <w:r w:rsidR="00DE3889">
        <w:rPr>
          <w:rFonts w:eastAsia="Calibri"/>
          <w:color w:val="000000"/>
          <w:kern w:val="0"/>
        </w:rPr>
        <w:t xml:space="preserve"> </w:t>
      </w:r>
      <w:r w:rsidRPr="00D50DD3">
        <w:rPr>
          <w:rFonts w:eastAsia="Calibri"/>
          <w:color w:val="000000"/>
          <w:kern w:val="0"/>
        </w:rPr>
        <w:t>All’interno di ogni successiva pagina si potranno attingere le notizie e le informazioni ostensibili per</w:t>
      </w:r>
      <w:r w:rsidR="00D83291">
        <w:rPr>
          <w:rFonts w:eastAsia="Calibri"/>
          <w:color w:val="000000"/>
          <w:kern w:val="0"/>
        </w:rPr>
        <w:t xml:space="preserve"> </w:t>
      </w:r>
      <w:r w:rsidRPr="00D50DD3">
        <w:rPr>
          <w:rFonts w:eastAsia="Calibri"/>
          <w:color w:val="000000"/>
          <w:kern w:val="0"/>
        </w:rPr>
        <w:t xml:space="preserve">legge nel rispetto del segreto d’ufficio e della protezione dei dati personali ai sensi del D. </w:t>
      </w:r>
      <w:proofErr w:type="spellStart"/>
      <w:r w:rsidRPr="00D50DD3">
        <w:rPr>
          <w:rFonts w:eastAsia="Calibri"/>
          <w:color w:val="000000"/>
          <w:kern w:val="0"/>
        </w:rPr>
        <w:t>Lgs</w:t>
      </w:r>
      <w:proofErr w:type="spellEnd"/>
      <w:r w:rsidRPr="00D50DD3">
        <w:rPr>
          <w:rFonts w:eastAsia="Calibri"/>
          <w:color w:val="000000"/>
          <w:kern w:val="0"/>
        </w:rPr>
        <w:t>. 196/2003.</w:t>
      </w:r>
      <w:r w:rsidR="00D83291">
        <w:rPr>
          <w:rFonts w:eastAsia="Calibri"/>
          <w:color w:val="000000"/>
          <w:kern w:val="0"/>
        </w:rPr>
        <w:t xml:space="preserve"> </w:t>
      </w:r>
      <w:r w:rsidRPr="00D50DD3">
        <w:rPr>
          <w:rFonts w:eastAsia="Calibri"/>
          <w:color w:val="000000"/>
          <w:kern w:val="0"/>
        </w:rPr>
        <w:t>In particolare di seguito i contenuti delle singole pagine web che verranno aggiornate tempestivamente</w:t>
      </w:r>
      <w:r w:rsidR="00D83291">
        <w:rPr>
          <w:rFonts w:eastAsia="Calibri"/>
          <w:color w:val="000000"/>
          <w:kern w:val="0"/>
        </w:rPr>
        <w:t xml:space="preserve"> </w:t>
      </w:r>
      <w:r w:rsidRPr="00D50DD3">
        <w:rPr>
          <w:rFonts w:eastAsia="Calibri"/>
          <w:color w:val="000000"/>
          <w:kern w:val="0"/>
        </w:rPr>
        <w:t>ad ogni cambiamento dei suoi contenuti per effetto di integrazioni normative e di modifiche soggettive</w:t>
      </w:r>
      <w:r w:rsidR="00D83291">
        <w:rPr>
          <w:rFonts w:eastAsia="Calibri"/>
          <w:color w:val="000000"/>
          <w:kern w:val="0"/>
        </w:rPr>
        <w:t xml:space="preserve"> </w:t>
      </w:r>
      <w:r w:rsidRPr="00D50DD3">
        <w:rPr>
          <w:rFonts w:eastAsia="Calibri"/>
          <w:color w:val="000000"/>
          <w:kern w:val="0"/>
        </w:rPr>
        <w:t xml:space="preserve">od oggettive (in parentesi l’articolo di riferimento del d. </w:t>
      </w:r>
      <w:proofErr w:type="spellStart"/>
      <w:r w:rsidRPr="00D50DD3">
        <w:rPr>
          <w:rFonts w:eastAsia="Calibri"/>
          <w:color w:val="000000"/>
          <w:kern w:val="0"/>
        </w:rPr>
        <w:t>lgs</w:t>
      </w:r>
      <w:proofErr w:type="spellEnd"/>
      <w:r w:rsidRPr="00D50DD3">
        <w:rPr>
          <w:rFonts w:eastAsia="Calibri"/>
          <w:color w:val="000000"/>
          <w:kern w:val="0"/>
        </w:rPr>
        <w:t>. n. 33/2013).</w:t>
      </w:r>
      <w:r w:rsidR="00DE3889">
        <w:rPr>
          <w:rFonts w:eastAsia="Calibri"/>
          <w:color w:val="000000"/>
          <w:kern w:val="0"/>
        </w:rPr>
        <w:t xml:space="preserve"> </w:t>
      </w:r>
      <w:r w:rsidRPr="00D50DD3">
        <w:rPr>
          <w:rFonts w:eastAsia="Calibri"/>
          <w:color w:val="000000"/>
          <w:kern w:val="0"/>
        </w:rPr>
        <w:t>Si precisa che dovrà essere adottato apposito regolamento in merito agli obblighi di cui all’art. 5</w:t>
      </w:r>
      <w:r w:rsidR="00DE3889">
        <w:rPr>
          <w:rFonts w:eastAsia="Calibri"/>
          <w:color w:val="000000"/>
          <w:kern w:val="0"/>
        </w:rPr>
        <w:t xml:space="preserve"> </w:t>
      </w:r>
      <w:r w:rsidRPr="00C10B16">
        <w:rPr>
          <w:rFonts w:eastAsia="Calibri"/>
          <w:b/>
          <w:color w:val="000000"/>
          <w:kern w:val="0"/>
        </w:rPr>
        <w:t>(</w:t>
      </w:r>
      <w:r w:rsidRPr="00C10B16">
        <w:rPr>
          <w:rFonts w:eastAsia="Calibri"/>
          <w:b/>
          <w:i/>
          <w:iCs/>
          <w:color w:val="000000"/>
          <w:kern w:val="0"/>
        </w:rPr>
        <w:t>Accesso civico</w:t>
      </w:r>
      <w:r w:rsidRPr="00C10B16">
        <w:rPr>
          <w:rFonts w:eastAsia="Calibri"/>
          <w:b/>
          <w:color w:val="000000"/>
          <w:kern w:val="0"/>
        </w:rPr>
        <w:t>)</w:t>
      </w:r>
      <w:r w:rsidRPr="00D50DD3">
        <w:rPr>
          <w:rFonts w:eastAsia="Calibri"/>
          <w:color w:val="000000"/>
          <w:kern w:val="0"/>
        </w:rPr>
        <w:t xml:space="preserve"> del D. </w:t>
      </w:r>
      <w:proofErr w:type="spellStart"/>
      <w:r w:rsidRPr="00D50DD3">
        <w:rPr>
          <w:rFonts w:eastAsia="Calibri"/>
          <w:color w:val="000000"/>
          <w:kern w:val="0"/>
        </w:rPr>
        <w:t>Lgs</w:t>
      </w:r>
      <w:proofErr w:type="spellEnd"/>
      <w:r w:rsidRPr="00D50DD3">
        <w:rPr>
          <w:rFonts w:eastAsia="Calibri"/>
          <w:color w:val="000000"/>
          <w:kern w:val="0"/>
        </w:rPr>
        <w:t xml:space="preserve">. 33 del 2013 per come modificato dall’art. 6 del D. </w:t>
      </w:r>
      <w:proofErr w:type="spellStart"/>
      <w:r w:rsidRPr="00D50DD3">
        <w:rPr>
          <w:rFonts w:eastAsia="Calibri"/>
          <w:color w:val="000000"/>
          <w:kern w:val="0"/>
        </w:rPr>
        <w:t>Lgs</w:t>
      </w:r>
      <w:proofErr w:type="spellEnd"/>
      <w:r w:rsidRPr="00D50DD3">
        <w:rPr>
          <w:rFonts w:eastAsia="Calibri"/>
          <w:color w:val="000000"/>
          <w:kern w:val="0"/>
        </w:rPr>
        <w:t>. 97 del 2016.</w:t>
      </w:r>
    </w:p>
    <w:p w:rsidR="00D83291" w:rsidRDefault="00D83291" w:rsidP="00DE3889">
      <w:pPr>
        <w:widowControl/>
        <w:suppressAutoHyphens w:val="0"/>
        <w:autoSpaceDE w:val="0"/>
        <w:autoSpaceDN w:val="0"/>
        <w:adjustRightInd w:val="0"/>
        <w:rPr>
          <w:rFonts w:eastAsia="Calibri"/>
          <w:color w:val="000000"/>
          <w:kern w:val="0"/>
        </w:rPr>
      </w:pPr>
    </w:p>
    <w:p w:rsidR="008F3DD2" w:rsidRDefault="008F3DD2" w:rsidP="00DE3889">
      <w:pPr>
        <w:widowControl/>
        <w:suppressAutoHyphens w:val="0"/>
        <w:autoSpaceDE w:val="0"/>
        <w:autoSpaceDN w:val="0"/>
        <w:adjustRightInd w:val="0"/>
        <w:rPr>
          <w:rFonts w:eastAsia="Calibri"/>
          <w:color w:val="000000"/>
          <w:kern w:val="0"/>
        </w:rPr>
      </w:pPr>
    </w:p>
    <w:p w:rsidR="008F3DD2" w:rsidRPr="00D50DD3" w:rsidRDefault="008F3DD2" w:rsidP="00DE3889">
      <w:pPr>
        <w:widowControl/>
        <w:suppressAutoHyphens w:val="0"/>
        <w:autoSpaceDE w:val="0"/>
        <w:autoSpaceDN w:val="0"/>
        <w:adjustRightInd w:val="0"/>
        <w:rPr>
          <w:rFonts w:eastAsia="Calibri"/>
          <w:color w:val="000000"/>
          <w:kern w:val="0"/>
        </w:rPr>
      </w:pPr>
    </w:p>
    <w:p w:rsidR="00832CD1" w:rsidRPr="00C10B16" w:rsidRDefault="00832CD1" w:rsidP="00A16F2E">
      <w:pPr>
        <w:widowControl/>
        <w:suppressAutoHyphens w:val="0"/>
        <w:autoSpaceDE w:val="0"/>
        <w:autoSpaceDN w:val="0"/>
        <w:adjustRightInd w:val="0"/>
        <w:jc w:val="both"/>
        <w:rPr>
          <w:rFonts w:eastAsia="Calibri"/>
          <w:b/>
          <w:iCs/>
          <w:color w:val="000000"/>
          <w:kern w:val="0"/>
        </w:rPr>
      </w:pPr>
      <w:r w:rsidRPr="00C10B16">
        <w:rPr>
          <w:rFonts w:eastAsia="Calibri"/>
          <w:b/>
          <w:iCs/>
          <w:color w:val="000000"/>
          <w:kern w:val="0"/>
        </w:rPr>
        <w:t>A) Atti di carattere normativo e amministrativo generale (Art. 12)</w:t>
      </w:r>
    </w:p>
    <w:p w:rsidR="00832CD1" w:rsidRDefault="00832CD1" w:rsidP="00A16F2E">
      <w:pPr>
        <w:widowControl/>
        <w:suppressAutoHyphens w:val="0"/>
        <w:autoSpaceDE w:val="0"/>
        <w:autoSpaceDN w:val="0"/>
        <w:adjustRightInd w:val="0"/>
        <w:jc w:val="both"/>
        <w:rPr>
          <w:rFonts w:eastAsia="Calibri"/>
          <w:color w:val="000000"/>
          <w:kern w:val="0"/>
        </w:rPr>
      </w:pPr>
      <w:r w:rsidRPr="00D50DD3">
        <w:rPr>
          <w:rFonts w:eastAsia="Calibri"/>
          <w:color w:val="000000"/>
          <w:kern w:val="0"/>
        </w:rPr>
        <w:t>Sono pubblicati tutti i Regolamenti emanati dal Consiglio; i provvedimenti di carattere amministrativo</w:t>
      </w:r>
      <w:r w:rsidR="00D83291">
        <w:rPr>
          <w:rFonts w:eastAsia="Calibri"/>
          <w:color w:val="000000"/>
          <w:kern w:val="0"/>
        </w:rPr>
        <w:t xml:space="preserve"> </w:t>
      </w:r>
      <w:r w:rsidRPr="00D50DD3">
        <w:rPr>
          <w:rFonts w:eastAsia="Calibri"/>
          <w:color w:val="000000"/>
          <w:kern w:val="0"/>
        </w:rPr>
        <w:t>generale relativi alla presentazione delle domande di iscrizione o di accesso ai servizi resi dal Consiglio.</w:t>
      </w:r>
    </w:p>
    <w:p w:rsidR="004A064F" w:rsidRDefault="004A064F" w:rsidP="00A16F2E">
      <w:pPr>
        <w:widowControl/>
        <w:suppressAutoHyphens w:val="0"/>
        <w:autoSpaceDE w:val="0"/>
        <w:autoSpaceDN w:val="0"/>
        <w:adjustRightInd w:val="0"/>
        <w:jc w:val="both"/>
        <w:rPr>
          <w:rFonts w:eastAsia="Calibri"/>
          <w:color w:val="000000"/>
          <w:kern w:val="0"/>
        </w:rPr>
      </w:pPr>
    </w:p>
    <w:p w:rsidR="004A064F" w:rsidRDefault="004A064F" w:rsidP="00A16F2E">
      <w:pPr>
        <w:widowControl/>
        <w:suppressAutoHyphens w:val="0"/>
        <w:autoSpaceDE w:val="0"/>
        <w:autoSpaceDN w:val="0"/>
        <w:adjustRightInd w:val="0"/>
        <w:jc w:val="both"/>
        <w:rPr>
          <w:rFonts w:eastAsia="Calibri"/>
          <w:color w:val="000000"/>
          <w:kern w:val="0"/>
        </w:rPr>
      </w:pPr>
    </w:p>
    <w:p w:rsidR="00832CD1" w:rsidRPr="00C10B16" w:rsidRDefault="00832CD1" w:rsidP="005E2392">
      <w:pPr>
        <w:widowControl/>
        <w:suppressAutoHyphens w:val="0"/>
        <w:autoSpaceDE w:val="0"/>
        <w:autoSpaceDN w:val="0"/>
        <w:adjustRightInd w:val="0"/>
        <w:jc w:val="both"/>
        <w:rPr>
          <w:rFonts w:eastAsia="Calibri"/>
          <w:b/>
          <w:iCs/>
          <w:color w:val="000000"/>
          <w:kern w:val="0"/>
        </w:rPr>
      </w:pPr>
      <w:r w:rsidRPr="00C10B16">
        <w:rPr>
          <w:rFonts w:eastAsia="Calibri"/>
          <w:b/>
          <w:iCs/>
          <w:color w:val="000000"/>
          <w:kern w:val="0"/>
        </w:rPr>
        <w:t>B) Dati concernenti i componenti dei consiglieri (Art. 14)</w:t>
      </w:r>
    </w:p>
    <w:p w:rsidR="00832CD1" w:rsidRDefault="00832CD1" w:rsidP="005E2392">
      <w:pPr>
        <w:widowControl/>
        <w:suppressAutoHyphens w:val="0"/>
        <w:autoSpaceDE w:val="0"/>
        <w:autoSpaceDN w:val="0"/>
        <w:adjustRightInd w:val="0"/>
        <w:jc w:val="both"/>
        <w:rPr>
          <w:rFonts w:eastAsia="Calibri"/>
          <w:color w:val="000000"/>
          <w:kern w:val="0"/>
        </w:rPr>
      </w:pPr>
      <w:r w:rsidRPr="00D50DD3">
        <w:rPr>
          <w:rFonts w:eastAsia="Calibri"/>
          <w:color w:val="000000"/>
          <w:kern w:val="0"/>
        </w:rPr>
        <w:t>La pagina web contiene l’indicazione delle generalità dei Consiglieri eletti con la pubblicazione dei dati e</w:t>
      </w:r>
      <w:r w:rsidR="00D83291">
        <w:rPr>
          <w:rFonts w:eastAsia="Calibri"/>
          <w:color w:val="000000"/>
          <w:kern w:val="0"/>
        </w:rPr>
        <w:t xml:space="preserve"> </w:t>
      </w:r>
      <w:r w:rsidRPr="00D50DD3">
        <w:rPr>
          <w:rFonts w:eastAsia="Calibri"/>
          <w:color w:val="000000"/>
          <w:kern w:val="0"/>
        </w:rPr>
        <w:t xml:space="preserve">documenti previsti dall’art. 14 D. </w:t>
      </w:r>
      <w:proofErr w:type="spellStart"/>
      <w:r w:rsidRPr="00D50DD3">
        <w:rPr>
          <w:rFonts w:eastAsia="Calibri"/>
          <w:color w:val="000000"/>
          <w:kern w:val="0"/>
        </w:rPr>
        <w:t>Lgs</w:t>
      </w:r>
      <w:proofErr w:type="spellEnd"/>
      <w:r w:rsidRPr="00D50DD3">
        <w:rPr>
          <w:rFonts w:eastAsia="Calibri"/>
          <w:color w:val="000000"/>
          <w:kern w:val="0"/>
        </w:rPr>
        <w:t>. 33/201321.</w:t>
      </w:r>
      <w:r w:rsidR="00D83291">
        <w:rPr>
          <w:rFonts w:eastAsia="Calibri"/>
          <w:color w:val="000000"/>
          <w:kern w:val="0"/>
        </w:rPr>
        <w:t xml:space="preserve"> </w:t>
      </w:r>
    </w:p>
    <w:p w:rsidR="004A064F" w:rsidRDefault="004A064F" w:rsidP="005E2392">
      <w:pPr>
        <w:widowControl/>
        <w:suppressAutoHyphens w:val="0"/>
        <w:autoSpaceDE w:val="0"/>
        <w:autoSpaceDN w:val="0"/>
        <w:adjustRightInd w:val="0"/>
        <w:jc w:val="both"/>
        <w:rPr>
          <w:rFonts w:eastAsia="Calibri"/>
          <w:color w:val="000000"/>
          <w:kern w:val="0"/>
        </w:rPr>
      </w:pPr>
    </w:p>
    <w:p w:rsidR="004A064F" w:rsidRDefault="004A064F" w:rsidP="005E2392">
      <w:pPr>
        <w:widowControl/>
        <w:suppressAutoHyphens w:val="0"/>
        <w:autoSpaceDE w:val="0"/>
        <w:autoSpaceDN w:val="0"/>
        <w:adjustRightInd w:val="0"/>
        <w:jc w:val="both"/>
        <w:rPr>
          <w:rFonts w:eastAsia="Calibri"/>
          <w:color w:val="000000"/>
          <w:kern w:val="0"/>
        </w:rPr>
      </w:pPr>
    </w:p>
    <w:p w:rsidR="00055578" w:rsidRPr="00055578" w:rsidRDefault="00832CD1" w:rsidP="00B44096">
      <w:pPr>
        <w:widowControl/>
        <w:suppressAutoHyphens w:val="0"/>
        <w:autoSpaceDE w:val="0"/>
        <w:autoSpaceDN w:val="0"/>
        <w:adjustRightInd w:val="0"/>
        <w:jc w:val="both"/>
        <w:rPr>
          <w:rFonts w:eastAsia="Calibri"/>
          <w:b/>
          <w:iCs/>
          <w:color w:val="000000"/>
          <w:kern w:val="0"/>
        </w:rPr>
      </w:pPr>
      <w:r w:rsidRPr="00055578">
        <w:rPr>
          <w:rFonts w:eastAsia="Calibri"/>
          <w:b/>
          <w:iCs/>
          <w:color w:val="000000"/>
          <w:kern w:val="0"/>
        </w:rPr>
        <w:t>C) Dati concernenti i titolari di incarichi dirigenziali e di collaborazione o consulenza (Art. 15)</w:t>
      </w:r>
    </w:p>
    <w:p w:rsidR="00832CD1" w:rsidRDefault="00832CD1" w:rsidP="00B44096">
      <w:pPr>
        <w:widowControl/>
        <w:suppressAutoHyphens w:val="0"/>
        <w:autoSpaceDE w:val="0"/>
        <w:autoSpaceDN w:val="0"/>
        <w:adjustRightInd w:val="0"/>
        <w:jc w:val="both"/>
        <w:rPr>
          <w:rFonts w:eastAsia="Calibri"/>
          <w:color w:val="000000"/>
          <w:kern w:val="0"/>
        </w:rPr>
      </w:pPr>
      <w:r w:rsidRPr="00D50DD3">
        <w:rPr>
          <w:rFonts w:eastAsia="Calibri"/>
          <w:color w:val="000000"/>
          <w:kern w:val="0"/>
        </w:rPr>
        <w:t>La pagina web contiene l’indicazione delle generalità dei Collaboratori e soggetti che prestano la loro</w:t>
      </w:r>
      <w:r w:rsidR="00055578">
        <w:rPr>
          <w:rFonts w:eastAsia="Calibri"/>
          <w:color w:val="000000"/>
          <w:kern w:val="0"/>
        </w:rPr>
        <w:t xml:space="preserve"> </w:t>
      </w:r>
      <w:r w:rsidRPr="00D50DD3">
        <w:rPr>
          <w:rFonts w:eastAsia="Calibri"/>
          <w:color w:val="000000"/>
          <w:kern w:val="0"/>
        </w:rPr>
        <w:t>attività di consulenza in favore del Consiglio con la pubblicazione dei dati e documenti previsti dall’art.</w:t>
      </w:r>
      <w:r w:rsidR="00055578">
        <w:rPr>
          <w:rFonts w:eastAsia="Calibri"/>
          <w:color w:val="000000"/>
          <w:kern w:val="0"/>
        </w:rPr>
        <w:t xml:space="preserve"> </w:t>
      </w:r>
      <w:r w:rsidRPr="00D50DD3">
        <w:rPr>
          <w:rFonts w:eastAsia="Calibri"/>
          <w:color w:val="000000"/>
          <w:kern w:val="0"/>
        </w:rPr>
        <w:t xml:space="preserve">15 D. </w:t>
      </w:r>
      <w:proofErr w:type="spellStart"/>
      <w:r w:rsidRPr="00D50DD3">
        <w:rPr>
          <w:rFonts w:eastAsia="Calibri"/>
          <w:color w:val="000000"/>
          <w:kern w:val="0"/>
        </w:rPr>
        <w:t>Lgs</w:t>
      </w:r>
      <w:proofErr w:type="spellEnd"/>
      <w:r w:rsidRPr="00D50DD3">
        <w:rPr>
          <w:rFonts w:eastAsia="Calibri"/>
          <w:color w:val="000000"/>
          <w:kern w:val="0"/>
        </w:rPr>
        <w:t>. 33/2013.</w:t>
      </w:r>
    </w:p>
    <w:p w:rsidR="004A064F" w:rsidRDefault="004A064F" w:rsidP="00B44096">
      <w:pPr>
        <w:widowControl/>
        <w:suppressAutoHyphens w:val="0"/>
        <w:autoSpaceDE w:val="0"/>
        <w:autoSpaceDN w:val="0"/>
        <w:adjustRightInd w:val="0"/>
        <w:jc w:val="both"/>
        <w:rPr>
          <w:rFonts w:eastAsia="Calibri"/>
          <w:color w:val="000000"/>
          <w:kern w:val="0"/>
        </w:rPr>
      </w:pPr>
    </w:p>
    <w:p w:rsidR="004A064F" w:rsidRDefault="004A064F" w:rsidP="00B44096">
      <w:pPr>
        <w:widowControl/>
        <w:suppressAutoHyphens w:val="0"/>
        <w:autoSpaceDE w:val="0"/>
        <w:autoSpaceDN w:val="0"/>
        <w:adjustRightInd w:val="0"/>
        <w:jc w:val="both"/>
        <w:rPr>
          <w:rFonts w:eastAsia="Calibri"/>
          <w:color w:val="000000"/>
          <w:kern w:val="0"/>
        </w:rPr>
      </w:pPr>
    </w:p>
    <w:p w:rsidR="00055578" w:rsidRPr="00055578" w:rsidRDefault="00832CD1" w:rsidP="00B44096">
      <w:pPr>
        <w:widowControl/>
        <w:suppressAutoHyphens w:val="0"/>
        <w:autoSpaceDE w:val="0"/>
        <w:autoSpaceDN w:val="0"/>
        <w:adjustRightInd w:val="0"/>
        <w:jc w:val="both"/>
        <w:rPr>
          <w:rFonts w:eastAsia="Calibri"/>
          <w:b/>
          <w:iCs/>
          <w:color w:val="000000"/>
          <w:kern w:val="0"/>
        </w:rPr>
      </w:pPr>
      <w:r w:rsidRPr="00055578">
        <w:rPr>
          <w:rFonts w:eastAsia="Calibri"/>
          <w:b/>
          <w:iCs/>
          <w:color w:val="000000"/>
          <w:kern w:val="0"/>
        </w:rPr>
        <w:t>D) Dati concernenti la dotazione organica e il costo del personale con rapporto di lavoro a tempo</w:t>
      </w:r>
      <w:r w:rsidR="00055578">
        <w:rPr>
          <w:rFonts w:eastAsia="Calibri"/>
          <w:b/>
          <w:iCs/>
          <w:color w:val="000000"/>
          <w:kern w:val="0"/>
        </w:rPr>
        <w:t xml:space="preserve"> </w:t>
      </w:r>
      <w:r w:rsidRPr="00055578">
        <w:rPr>
          <w:rFonts w:eastAsia="Calibri"/>
          <w:b/>
          <w:iCs/>
          <w:color w:val="000000"/>
          <w:kern w:val="0"/>
        </w:rPr>
        <w:t>indeterminato (Art.16); a tempo determinato (Art. 17); della contrattazione collettiva (Art.21)</w:t>
      </w:r>
    </w:p>
    <w:p w:rsidR="00832CD1" w:rsidRDefault="00832CD1" w:rsidP="00B44096">
      <w:pPr>
        <w:widowControl/>
        <w:suppressAutoHyphens w:val="0"/>
        <w:autoSpaceDE w:val="0"/>
        <w:autoSpaceDN w:val="0"/>
        <w:adjustRightInd w:val="0"/>
        <w:jc w:val="both"/>
        <w:rPr>
          <w:rFonts w:eastAsia="Calibri"/>
          <w:color w:val="000000"/>
          <w:kern w:val="0"/>
        </w:rPr>
      </w:pPr>
      <w:r w:rsidRPr="00D50DD3">
        <w:rPr>
          <w:rFonts w:eastAsia="Calibri"/>
          <w:color w:val="000000"/>
          <w:kern w:val="0"/>
        </w:rPr>
        <w:t>La pagina web indica le voci di bilancio con la divisione dei costi del personale ripartiti per fasce delle</w:t>
      </w:r>
      <w:r w:rsidR="00055578">
        <w:rPr>
          <w:rFonts w:eastAsia="Calibri"/>
          <w:color w:val="000000"/>
          <w:kern w:val="0"/>
        </w:rPr>
        <w:t xml:space="preserve"> </w:t>
      </w:r>
      <w:r w:rsidRPr="00D50DD3">
        <w:rPr>
          <w:rFonts w:eastAsia="Calibri"/>
          <w:color w:val="000000"/>
          <w:kern w:val="0"/>
        </w:rPr>
        <w:t>aree professionali e con l’indicazione del costo complessivo del personale diviso per aree professionali.</w:t>
      </w:r>
      <w:r w:rsidR="00055578">
        <w:rPr>
          <w:rFonts w:eastAsia="Calibri"/>
          <w:color w:val="000000"/>
          <w:kern w:val="0"/>
        </w:rPr>
        <w:t xml:space="preserve"> </w:t>
      </w:r>
      <w:r w:rsidRPr="00D50DD3">
        <w:rPr>
          <w:rFonts w:eastAsia="Calibri"/>
          <w:color w:val="000000"/>
          <w:kern w:val="0"/>
        </w:rPr>
        <w:t>Analogamente per il personale a tempo determinato, eventualmente assunto attraverso agenzie</w:t>
      </w:r>
      <w:r w:rsidR="00055578">
        <w:rPr>
          <w:rFonts w:eastAsia="Calibri"/>
          <w:color w:val="000000"/>
          <w:kern w:val="0"/>
        </w:rPr>
        <w:t xml:space="preserve"> </w:t>
      </w:r>
      <w:r w:rsidRPr="00D50DD3">
        <w:rPr>
          <w:rFonts w:eastAsia="Calibri"/>
          <w:color w:val="000000"/>
          <w:kern w:val="0"/>
        </w:rPr>
        <w:t>interinali per compiti specifici e nel caso di urgenza durante il corso di espletamento del bando di</w:t>
      </w:r>
      <w:r w:rsidR="00055578">
        <w:rPr>
          <w:rFonts w:eastAsia="Calibri"/>
          <w:color w:val="000000"/>
          <w:kern w:val="0"/>
        </w:rPr>
        <w:t xml:space="preserve"> </w:t>
      </w:r>
      <w:r w:rsidRPr="00D50DD3">
        <w:rPr>
          <w:rFonts w:eastAsia="Calibri"/>
          <w:color w:val="000000"/>
          <w:kern w:val="0"/>
        </w:rPr>
        <w:t>concorso per l’assunzione del personale.</w:t>
      </w:r>
      <w:r w:rsidR="00055578">
        <w:rPr>
          <w:rFonts w:eastAsia="Calibri"/>
          <w:color w:val="000000"/>
          <w:kern w:val="0"/>
        </w:rPr>
        <w:t xml:space="preserve"> </w:t>
      </w:r>
      <w:r w:rsidRPr="00D50DD3">
        <w:rPr>
          <w:rFonts w:eastAsia="Calibri"/>
          <w:color w:val="000000"/>
          <w:kern w:val="0"/>
        </w:rPr>
        <w:t>La pagina indica gli eventuali premi concessi ai dipendenti con l’indicazione della misura complessiva.</w:t>
      </w:r>
      <w:r w:rsidR="00055578">
        <w:rPr>
          <w:rFonts w:eastAsia="Calibri"/>
          <w:color w:val="000000"/>
          <w:kern w:val="0"/>
        </w:rPr>
        <w:t xml:space="preserve"> </w:t>
      </w:r>
      <w:r w:rsidRPr="00D50DD3">
        <w:rPr>
          <w:rFonts w:eastAsia="Calibri"/>
          <w:color w:val="000000"/>
          <w:kern w:val="0"/>
        </w:rPr>
        <w:t xml:space="preserve">Infine la pagina contiene </w:t>
      </w:r>
      <w:r w:rsidRPr="00D50DD3">
        <w:rPr>
          <w:rFonts w:eastAsia="Calibri"/>
          <w:b/>
          <w:bCs/>
          <w:color w:val="000000"/>
          <w:kern w:val="0"/>
        </w:rPr>
        <w:t xml:space="preserve">il link di accesso alla pagina dell’ARAN relativa al C.C.N.L. </w:t>
      </w:r>
      <w:r w:rsidRPr="00D50DD3">
        <w:rPr>
          <w:rFonts w:eastAsia="Calibri"/>
          <w:color w:val="000000"/>
          <w:kern w:val="0"/>
        </w:rPr>
        <w:t>del personale</w:t>
      </w:r>
      <w:r w:rsidR="00055578">
        <w:rPr>
          <w:rFonts w:eastAsia="Calibri"/>
          <w:color w:val="000000"/>
          <w:kern w:val="0"/>
        </w:rPr>
        <w:t xml:space="preserve"> </w:t>
      </w:r>
      <w:r w:rsidRPr="00D50DD3">
        <w:rPr>
          <w:rFonts w:eastAsia="Calibri"/>
          <w:color w:val="000000"/>
          <w:kern w:val="0"/>
        </w:rPr>
        <w:t>dipendente.</w:t>
      </w:r>
    </w:p>
    <w:p w:rsidR="004A064F" w:rsidRDefault="004A064F" w:rsidP="00B44096">
      <w:pPr>
        <w:widowControl/>
        <w:suppressAutoHyphens w:val="0"/>
        <w:autoSpaceDE w:val="0"/>
        <w:autoSpaceDN w:val="0"/>
        <w:adjustRightInd w:val="0"/>
        <w:jc w:val="both"/>
        <w:rPr>
          <w:rFonts w:eastAsia="Calibri"/>
          <w:color w:val="000000"/>
          <w:kern w:val="0"/>
        </w:rPr>
      </w:pPr>
    </w:p>
    <w:p w:rsidR="004A064F" w:rsidRDefault="004A064F" w:rsidP="00B44096">
      <w:pPr>
        <w:widowControl/>
        <w:suppressAutoHyphens w:val="0"/>
        <w:autoSpaceDE w:val="0"/>
        <w:autoSpaceDN w:val="0"/>
        <w:adjustRightInd w:val="0"/>
        <w:jc w:val="both"/>
        <w:rPr>
          <w:rFonts w:eastAsia="Calibri"/>
          <w:color w:val="000000"/>
          <w:kern w:val="0"/>
        </w:rPr>
      </w:pPr>
    </w:p>
    <w:p w:rsidR="00055578" w:rsidRPr="00055578" w:rsidRDefault="00832CD1" w:rsidP="00B44096">
      <w:pPr>
        <w:widowControl/>
        <w:suppressAutoHyphens w:val="0"/>
        <w:autoSpaceDE w:val="0"/>
        <w:autoSpaceDN w:val="0"/>
        <w:adjustRightInd w:val="0"/>
        <w:jc w:val="both"/>
        <w:rPr>
          <w:rFonts w:eastAsia="Calibri"/>
          <w:b/>
          <w:iCs/>
          <w:color w:val="000000"/>
          <w:kern w:val="0"/>
        </w:rPr>
      </w:pPr>
      <w:r w:rsidRPr="00055578">
        <w:rPr>
          <w:rFonts w:eastAsia="Calibri"/>
          <w:b/>
          <w:iCs/>
          <w:color w:val="000000"/>
          <w:kern w:val="0"/>
        </w:rPr>
        <w:t>E) Dati relativi ai provvedimenti amministrativi (Art. 23)</w:t>
      </w:r>
    </w:p>
    <w:p w:rsidR="00055578" w:rsidRPr="00D50DD3" w:rsidRDefault="00832CD1" w:rsidP="00B44096">
      <w:pPr>
        <w:widowControl/>
        <w:suppressAutoHyphens w:val="0"/>
        <w:autoSpaceDE w:val="0"/>
        <w:autoSpaceDN w:val="0"/>
        <w:adjustRightInd w:val="0"/>
        <w:jc w:val="both"/>
        <w:rPr>
          <w:rFonts w:eastAsia="Calibri"/>
          <w:color w:val="000000"/>
          <w:kern w:val="0"/>
        </w:rPr>
      </w:pPr>
      <w:r w:rsidRPr="00D50DD3">
        <w:rPr>
          <w:rFonts w:eastAsia="Calibri"/>
          <w:color w:val="000000"/>
          <w:kern w:val="0"/>
        </w:rPr>
        <w:t>La pagina contiene gli elenchi dei provvedimenti conclusivi dei procedimenti amministrativi, in forma</w:t>
      </w:r>
      <w:r w:rsidR="00055578">
        <w:rPr>
          <w:rFonts w:eastAsia="Calibri"/>
          <w:color w:val="000000"/>
          <w:kern w:val="0"/>
        </w:rPr>
        <w:t xml:space="preserve"> </w:t>
      </w:r>
      <w:r w:rsidRPr="00D50DD3">
        <w:rPr>
          <w:rFonts w:eastAsia="Calibri"/>
          <w:color w:val="000000"/>
          <w:kern w:val="0"/>
        </w:rPr>
        <w:t>schedulare sintetica, prodotta automaticamente in sede di formazione del documento che contiene</w:t>
      </w:r>
      <w:r w:rsidR="00055578">
        <w:rPr>
          <w:rFonts w:eastAsia="Calibri"/>
          <w:color w:val="000000"/>
          <w:kern w:val="0"/>
        </w:rPr>
        <w:t xml:space="preserve"> </w:t>
      </w:r>
      <w:r w:rsidRPr="00D50DD3">
        <w:rPr>
          <w:rFonts w:eastAsia="Calibri"/>
          <w:color w:val="000000"/>
          <w:kern w:val="0"/>
        </w:rPr>
        <w:t>l’atto, concernenti:</w:t>
      </w:r>
    </w:p>
    <w:p w:rsidR="00832CD1" w:rsidRPr="00055578" w:rsidRDefault="00832CD1" w:rsidP="00B44096">
      <w:pPr>
        <w:pStyle w:val="Paragrafoelenco"/>
        <w:widowControl/>
        <w:numPr>
          <w:ilvl w:val="0"/>
          <w:numId w:val="16"/>
        </w:numPr>
        <w:suppressAutoHyphens w:val="0"/>
        <w:autoSpaceDE w:val="0"/>
        <w:autoSpaceDN w:val="0"/>
        <w:adjustRightInd w:val="0"/>
        <w:jc w:val="both"/>
        <w:rPr>
          <w:rFonts w:eastAsia="Calibri"/>
          <w:color w:val="000000"/>
          <w:kern w:val="0"/>
        </w:rPr>
      </w:pPr>
      <w:proofErr w:type="gramStart"/>
      <w:r w:rsidRPr="00055578">
        <w:rPr>
          <w:rFonts w:eastAsia="Calibri"/>
          <w:color w:val="000000"/>
          <w:kern w:val="0"/>
        </w:rPr>
        <w:t>scelta</w:t>
      </w:r>
      <w:proofErr w:type="gramEnd"/>
      <w:r w:rsidRPr="00055578">
        <w:rPr>
          <w:rFonts w:eastAsia="Calibri"/>
          <w:color w:val="000000"/>
          <w:kern w:val="0"/>
        </w:rPr>
        <w:t xml:space="preserve"> del contraente per l'affidamento di lavori, forniture e servizi, anche con riferimento alla</w:t>
      </w:r>
      <w:r w:rsidR="00055578">
        <w:rPr>
          <w:rFonts w:eastAsia="Calibri"/>
          <w:color w:val="000000"/>
          <w:kern w:val="0"/>
        </w:rPr>
        <w:t xml:space="preserve"> </w:t>
      </w:r>
      <w:r w:rsidRPr="00055578">
        <w:rPr>
          <w:rFonts w:eastAsia="Calibri"/>
          <w:color w:val="000000"/>
          <w:kern w:val="0"/>
        </w:rPr>
        <w:t>modalità di selezione prescelta ai sensi del codice dei contratti pubblici, relativi a lavori, servizi e</w:t>
      </w:r>
      <w:r w:rsidR="00055578">
        <w:rPr>
          <w:rFonts w:eastAsia="Calibri"/>
          <w:color w:val="000000"/>
          <w:kern w:val="0"/>
        </w:rPr>
        <w:t xml:space="preserve"> </w:t>
      </w:r>
      <w:r w:rsidRPr="00055578">
        <w:rPr>
          <w:rFonts w:eastAsia="Calibri"/>
          <w:color w:val="000000"/>
          <w:kern w:val="0"/>
        </w:rPr>
        <w:t>forniture, di cui al decreto legislativo 12 aprile 2006, n. 163;</w:t>
      </w:r>
    </w:p>
    <w:p w:rsidR="00832CD1" w:rsidRDefault="00832CD1" w:rsidP="00055578">
      <w:pPr>
        <w:pStyle w:val="Paragrafoelenco"/>
        <w:widowControl/>
        <w:numPr>
          <w:ilvl w:val="0"/>
          <w:numId w:val="16"/>
        </w:numPr>
        <w:suppressAutoHyphens w:val="0"/>
        <w:autoSpaceDE w:val="0"/>
        <w:autoSpaceDN w:val="0"/>
        <w:adjustRightInd w:val="0"/>
        <w:jc w:val="both"/>
        <w:rPr>
          <w:rFonts w:eastAsia="Calibri"/>
          <w:color w:val="000000"/>
          <w:kern w:val="0"/>
        </w:rPr>
      </w:pPr>
      <w:proofErr w:type="gramStart"/>
      <w:r w:rsidRPr="00055578">
        <w:rPr>
          <w:rFonts w:eastAsia="Calibri"/>
          <w:color w:val="000000"/>
          <w:kern w:val="0"/>
        </w:rPr>
        <w:t>accordi</w:t>
      </w:r>
      <w:proofErr w:type="gramEnd"/>
      <w:r w:rsidRPr="00055578">
        <w:rPr>
          <w:rFonts w:eastAsia="Calibri"/>
          <w:color w:val="000000"/>
          <w:kern w:val="0"/>
        </w:rPr>
        <w:t xml:space="preserve"> stipulati dall'amministrazione con soggetti privati o con altre amministrazioni pubbliche.</w:t>
      </w:r>
    </w:p>
    <w:p w:rsidR="00055578" w:rsidRDefault="00055578" w:rsidP="00414E9D">
      <w:pPr>
        <w:widowControl/>
        <w:suppressAutoHyphens w:val="0"/>
        <w:autoSpaceDE w:val="0"/>
        <w:autoSpaceDN w:val="0"/>
        <w:adjustRightInd w:val="0"/>
        <w:ind w:left="360"/>
        <w:jc w:val="both"/>
        <w:rPr>
          <w:rFonts w:eastAsia="Calibri"/>
          <w:color w:val="000000"/>
          <w:kern w:val="0"/>
        </w:rPr>
      </w:pPr>
    </w:p>
    <w:p w:rsidR="004A064F" w:rsidRDefault="004A064F" w:rsidP="00414E9D">
      <w:pPr>
        <w:widowControl/>
        <w:suppressAutoHyphens w:val="0"/>
        <w:autoSpaceDE w:val="0"/>
        <w:autoSpaceDN w:val="0"/>
        <w:adjustRightInd w:val="0"/>
        <w:ind w:left="360"/>
        <w:jc w:val="both"/>
        <w:rPr>
          <w:rFonts w:eastAsia="Calibri"/>
          <w:color w:val="000000"/>
          <w:kern w:val="0"/>
        </w:rPr>
      </w:pPr>
    </w:p>
    <w:p w:rsidR="004A064F" w:rsidRPr="00414E9D" w:rsidRDefault="004A064F" w:rsidP="00414E9D">
      <w:pPr>
        <w:widowControl/>
        <w:suppressAutoHyphens w:val="0"/>
        <w:autoSpaceDE w:val="0"/>
        <w:autoSpaceDN w:val="0"/>
        <w:adjustRightInd w:val="0"/>
        <w:ind w:left="360"/>
        <w:jc w:val="both"/>
        <w:rPr>
          <w:rFonts w:eastAsia="Calibri"/>
          <w:color w:val="000000"/>
          <w:kern w:val="0"/>
        </w:rPr>
      </w:pPr>
    </w:p>
    <w:p w:rsidR="00832CD1" w:rsidRDefault="00832CD1" w:rsidP="00B44096">
      <w:pPr>
        <w:widowControl/>
        <w:suppressAutoHyphens w:val="0"/>
        <w:autoSpaceDE w:val="0"/>
        <w:autoSpaceDN w:val="0"/>
        <w:adjustRightInd w:val="0"/>
        <w:jc w:val="both"/>
        <w:rPr>
          <w:rFonts w:eastAsia="Calibri"/>
          <w:b/>
          <w:iCs/>
          <w:color w:val="000000"/>
          <w:kern w:val="0"/>
        </w:rPr>
      </w:pPr>
      <w:r w:rsidRPr="00055578">
        <w:rPr>
          <w:rFonts w:eastAsia="Calibri"/>
          <w:b/>
          <w:iCs/>
          <w:color w:val="000000"/>
          <w:kern w:val="0"/>
        </w:rPr>
        <w:t>F) Dati relativi ai bilanci consuntivi e preventivi (art. 29)</w:t>
      </w:r>
    </w:p>
    <w:p w:rsidR="00832CD1" w:rsidRDefault="00832CD1" w:rsidP="00B44096">
      <w:pPr>
        <w:widowControl/>
        <w:suppressAutoHyphens w:val="0"/>
        <w:autoSpaceDE w:val="0"/>
        <w:autoSpaceDN w:val="0"/>
        <w:adjustRightInd w:val="0"/>
        <w:jc w:val="both"/>
        <w:rPr>
          <w:rFonts w:eastAsia="Calibri"/>
          <w:color w:val="000000"/>
          <w:kern w:val="0"/>
        </w:rPr>
      </w:pPr>
      <w:r w:rsidRPr="00D50DD3">
        <w:rPr>
          <w:rFonts w:eastAsia="Calibri"/>
          <w:color w:val="000000"/>
          <w:kern w:val="0"/>
        </w:rPr>
        <w:t xml:space="preserve">La pagina contiene il </w:t>
      </w:r>
      <w:r w:rsidRPr="00D50DD3">
        <w:rPr>
          <w:rFonts w:eastAsia="Calibri"/>
          <w:i/>
          <w:iCs/>
          <w:color w:val="000000"/>
          <w:kern w:val="0"/>
        </w:rPr>
        <w:t xml:space="preserve">link </w:t>
      </w:r>
      <w:r w:rsidRPr="00D50DD3">
        <w:rPr>
          <w:rFonts w:eastAsia="Calibri"/>
          <w:color w:val="000000"/>
          <w:kern w:val="0"/>
        </w:rPr>
        <w:t xml:space="preserve">per il </w:t>
      </w:r>
      <w:r w:rsidRPr="00D50DD3">
        <w:rPr>
          <w:rFonts w:eastAsia="Calibri"/>
          <w:i/>
          <w:iCs/>
          <w:color w:val="000000"/>
          <w:kern w:val="0"/>
        </w:rPr>
        <w:t xml:space="preserve">download </w:t>
      </w:r>
      <w:r w:rsidRPr="00D50DD3">
        <w:rPr>
          <w:rFonts w:eastAsia="Calibri"/>
          <w:color w:val="000000"/>
          <w:kern w:val="0"/>
        </w:rPr>
        <w:t>dei Bilanci Preventivi e Consuntivi approvati dall’Assemblea</w:t>
      </w:r>
      <w:r w:rsidR="00055578">
        <w:rPr>
          <w:rFonts w:eastAsia="Calibri"/>
          <w:color w:val="000000"/>
          <w:kern w:val="0"/>
        </w:rPr>
        <w:t xml:space="preserve"> </w:t>
      </w:r>
      <w:r w:rsidRPr="00D50DD3">
        <w:rPr>
          <w:rFonts w:eastAsia="Calibri"/>
          <w:color w:val="000000"/>
          <w:kern w:val="0"/>
        </w:rPr>
        <w:t>degli iscritti.</w:t>
      </w:r>
    </w:p>
    <w:p w:rsidR="004A064F" w:rsidRPr="00D50DD3" w:rsidRDefault="004A064F" w:rsidP="00B44096">
      <w:pPr>
        <w:widowControl/>
        <w:suppressAutoHyphens w:val="0"/>
        <w:autoSpaceDE w:val="0"/>
        <w:autoSpaceDN w:val="0"/>
        <w:adjustRightInd w:val="0"/>
        <w:jc w:val="both"/>
        <w:rPr>
          <w:rFonts w:eastAsia="Calibri"/>
          <w:color w:val="000000"/>
          <w:kern w:val="0"/>
        </w:rPr>
      </w:pPr>
    </w:p>
    <w:p w:rsidR="00055578" w:rsidRPr="00055578" w:rsidRDefault="00055578" w:rsidP="00B44096">
      <w:pPr>
        <w:widowControl/>
        <w:suppressAutoHyphens w:val="0"/>
        <w:autoSpaceDE w:val="0"/>
        <w:autoSpaceDN w:val="0"/>
        <w:adjustRightInd w:val="0"/>
        <w:jc w:val="both"/>
        <w:rPr>
          <w:rFonts w:eastAsia="Calibri"/>
          <w:b/>
          <w:iCs/>
          <w:color w:val="000000"/>
          <w:kern w:val="0"/>
        </w:rPr>
      </w:pPr>
    </w:p>
    <w:p w:rsidR="00832CD1" w:rsidRDefault="000E486E" w:rsidP="00B44096">
      <w:pPr>
        <w:widowControl/>
        <w:suppressAutoHyphens w:val="0"/>
        <w:autoSpaceDE w:val="0"/>
        <w:autoSpaceDN w:val="0"/>
        <w:adjustRightInd w:val="0"/>
        <w:jc w:val="both"/>
        <w:rPr>
          <w:rFonts w:eastAsia="Calibri"/>
          <w:b/>
          <w:iCs/>
          <w:color w:val="000000"/>
          <w:kern w:val="0"/>
        </w:rPr>
      </w:pPr>
      <w:r>
        <w:rPr>
          <w:rFonts w:eastAsia="Calibri"/>
          <w:b/>
          <w:iCs/>
          <w:color w:val="000000"/>
          <w:kern w:val="0"/>
        </w:rPr>
        <w:t>G</w:t>
      </w:r>
      <w:r w:rsidR="00832CD1" w:rsidRPr="00055578">
        <w:rPr>
          <w:rFonts w:eastAsia="Calibri"/>
          <w:b/>
          <w:iCs/>
          <w:color w:val="000000"/>
          <w:kern w:val="0"/>
        </w:rPr>
        <w:t>) Dati relativi agli organi di controllo (Art. 31)</w:t>
      </w:r>
    </w:p>
    <w:p w:rsidR="00832CD1" w:rsidRDefault="00832CD1" w:rsidP="00B44096">
      <w:pPr>
        <w:widowControl/>
        <w:suppressAutoHyphens w:val="0"/>
        <w:autoSpaceDE w:val="0"/>
        <w:autoSpaceDN w:val="0"/>
        <w:adjustRightInd w:val="0"/>
        <w:jc w:val="both"/>
        <w:rPr>
          <w:rFonts w:eastAsia="Calibri"/>
          <w:color w:val="000000"/>
          <w:kern w:val="0"/>
        </w:rPr>
      </w:pPr>
      <w:r w:rsidRPr="00D50DD3">
        <w:rPr>
          <w:rFonts w:eastAsia="Calibri"/>
          <w:color w:val="000000"/>
          <w:kern w:val="0"/>
        </w:rPr>
        <w:t>La pagina web contiene le generalità dei componenti del Collegio dei Revisori dei Conti.</w:t>
      </w:r>
    </w:p>
    <w:p w:rsidR="00055578" w:rsidRPr="00D50DD3" w:rsidRDefault="00055578" w:rsidP="00B44096">
      <w:pPr>
        <w:widowControl/>
        <w:suppressAutoHyphens w:val="0"/>
        <w:autoSpaceDE w:val="0"/>
        <w:autoSpaceDN w:val="0"/>
        <w:adjustRightInd w:val="0"/>
        <w:jc w:val="both"/>
        <w:rPr>
          <w:rFonts w:eastAsia="Calibri"/>
          <w:color w:val="000000"/>
          <w:kern w:val="0"/>
        </w:rPr>
      </w:pPr>
    </w:p>
    <w:p w:rsidR="00055578" w:rsidRPr="00195C2C" w:rsidRDefault="000E486E" w:rsidP="00195C2C">
      <w:pPr>
        <w:widowControl/>
        <w:suppressAutoHyphens w:val="0"/>
        <w:autoSpaceDE w:val="0"/>
        <w:autoSpaceDN w:val="0"/>
        <w:adjustRightInd w:val="0"/>
        <w:jc w:val="both"/>
        <w:rPr>
          <w:rFonts w:eastAsia="Calibri"/>
          <w:b/>
          <w:iCs/>
          <w:color w:val="000000"/>
          <w:kern w:val="0"/>
        </w:rPr>
      </w:pPr>
      <w:r>
        <w:rPr>
          <w:rFonts w:eastAsia="Calibri"/>
          <w:b/>
          <w:iCs/>
          <w:color w:val="000000"/>
          <w:kern w:val="0"/>
        </w:rPr>
        <w:lastRenderedPageBreak/>
        <w:t>H</w:t>
      </w:r>
      <w:r w:rsidR="00055578" w:rsidRPr="00055578">
        <w:rPr>
          <w:rFonts w:eastAsia="Calibri"/>
          <w:b/>
          <w:iCs/>
          <w:color w:val="000000"/>
          <w:kern w:val="0"/>
        </w:rPr>
        <w:t>)</w:t>
      </w:r>
      <w:r w:rsidR="00055578">
        <w:rPr>
          <w:rFonts w:eastAsia="Calibri"/>
          <w:b/>
          <w:iCs/>
          <w:color w:val="000000"/>
          <w:kern w:val="0"/>
        </w:rPr>
        <w:t xml:space="preserve"> </w:t>
      </w:r>
      <w:r w:rsidR="00832CD1" w:rsidRPr="00055578">
        <w:rPr>
          <w:rFonts w:eastAsia="Calibri"/>
          <w:b/>
          <w:iCs/>
          <w:color w:val="000000"/>
          <w:kern w:val="0"/>
        </w:rPr>
        <w:t>Dati relativi ai servizi erogati (Art. 32)</w:t>
      </w:r>
    </w:p>
    <w:p w:rsidR="00832CD1" w:rsidRPr="00D50DD3" w:rsidRDefault="00832CD1" w:rsidP="00B44096">
      <w:pPr>
        <w:widowControl/>
        <w:suppressAutoHyphens w:val="0"/>
        <w:autoSpaceDE w:val="0"/>
        <w:autoSpaceDN w:val="0"/>
        <w:adjustRightInd w:val="0"/>
        <w:jc w:val="both"/>
        <w:rPr>
          <w:rFonts w:eastAsia="Calibri"/>
          <w:color w:val="000000"/>
          <w:kern w:val="0"/>
        </w:rPr>
      </w:pPr>
      <w:r w:rsidRPr="00D50DD3">
        <w:rPr>
          <w:rFonts w:eastAsia="Calibri"/>
          <w:color w:val="000000"/>
          <w:kern w:val="0"/>
        </w:rPr>
        <w:t>La pagina web contiene:</w:t>
      </w:r>
    </w:p>
    <w:p w:rsidR="00832CD1" w:rsidRPr="00055578" w:rsidRDefault="00832CD1" w:rsidP="00055578">
      <w:pPr>
        <w:pStyle w:val="Paragrafoelenco"/>
        <w:widowControl/>
        <w:numPr>
          <w:ilvl w:val="0"/>
          <w:numId w:val="18"/>
        </w:numPr>
        <w:suppressAutoHyphens w:val="0"/>
        <w:autoSpaceDE w:val="0"/>
        <w:autoSpaceDN w:val="0"/>
        <w:adjustRightInd w:val="0"/>
        <w:jc w:val="both"/>
        <w:rPr>
          <w:rFonts w:eastAsia="Calibri"/>
          <w:color w:val="000000"/>
          <w:kern w:val="0"/>
        </w:rPr>
      </w:pPr>
      <w:proofErr w:type="gramStart"/>
      <w:r w:rsidRPr="00055578">
        <w:rPr>
          <w:rFonts w:eastAsia="Calibri"/>
          <w:color w:val="000000"/>
          <w:kern w:val="0"/>
        </w:rPr>
        <w:t>i</w:t>
      </w:r>
      <w:proofErr w:type="gramEnd"/>
      <w:r w:rsidRPr="00055578">
        <w:rPr>
          <w:rFonts w:eastAsia="Calibri"/>
          <w:color w:val="000000"/>
          <w:kern w:val="0"/>
        </w:rPr>
        <w:t xml:space="preserve"> costi contabilizzati, con evidenza di quelli effettivamente sostenuti e quelli imputati al</w:t>
      </w:r>
    </w:p>
    <w:p w:rsidR="00832CD1" w:rsidRDefault="00832CD1" w:rsidP="00B44096">
      <w:pPr>
        <w:widowControl/>
        <w:suppressAutoHyphens w:val="0"/>
        <w:autoSpaceDE w:val="0"/>
        <w:autoSpaceDN w:val="0"/>
        <w:adjustRightInd w:val="0"/>
        <w:jc w:val="both"/>
        <w:rPr>
          <w:rFonts w:eastAsia="Calibri"/>
          <w:color w:val="000000"/>
          <w:kern w:val="0"/>
        </w:rPr>
      </w:pPr>
      <w:proofErr w:type="gramStart"/>
      <w:r w:rsidRPr="00D50DD3">
        <w:rPr>
          <w:rFonts w:eastAsia="Calibri"/>
          <w:color w:val="000000"/>
          <w:kern w:val="0"/>
        </w:rPr>
        <w:t>personale</w:t>
      </w:r>
      <w:proofErr w:type="gramEnd"/>
      <w:r w:rsidRPr="00D50DD3">
        <w:rPr>
          <w:rFonts w:eastAsia="Calibri"/>
          <w:color w:val="000000"/>
          <w:kern w:val="0"/>
        </w:rPr>
        <w:t xml:space="preserve"> per ogni servizio erogato e il relativo andamento nel tempo,</w:t>
      </w:r>
    </w:p>
    <w:p w:rsidR="00832CD1" w:rsidRDefault="00832CD1" w:rsidP="005247B1">
      <w:pPr>
        <w:pStyle w:val="Paragrafoelenco"/>
        <w:widowControl/>
        <w:numPr>
          <w:ilvl w:val="0"/>
          <w:numId w:val="18"/>
        </w:numPr>
        <w:suppressAutoHyphens w:val="0"/>
        <w:autoSpaceDE w:val="0"/>
        <w:autoSpaceDN w:val="0"/>
        <w:adjustRightInd w:val="0"/>
        <w:jc w:val="both"/>
        <w:rPr>
          <w:rFonts w:eastAsia="Calibri"/>
          <w:color w:val="000000"/>
          <w:kern w:val="0"/>
        </w:rPr>
      </w:pPr>
      <w:proofErr w:type="gramStart"/>
      <w:r w:rsidRPr="00195C2C">
        <w:rPr>
          <w:rFonts w:eastAsia="Calibri"/>
          <w:color w:val="000000"/>
          <w:kern w:val="0"/>
        </w:rPr>
        <w:t>i</w:t>
      </w:r>
      <w:proofErr w:type="gramEnd"/>
      <w:r w:rsidRPr="00195C2C">
        <w:rPr>
          <w:rFonts w:eastAsia="Calibri"/>
          <w:color w:val="000000"/>
          <w:kern w:val="0"/>
        </w:rPr>
        <w:t xml:space="preserve"> tempi medi di erogazione dei servizi, con riferimento all'esercizio finanziario precedente.</w:t>
      </w:r>
    </w:p>
    <w:p w:rsidR="00BC5DD9" w:rsidRDefault="00BC5DD9" w:rsidP="00BC5DD9">
      <w:pPr>
        <w:widowControl/>
        <w:suppressAutoHyphens w:val="0"/>
        <w:autoSpaceDE w:val="0"/>
        <w:autoSpaceDN w:val="0"/>
        <w:adjustRightInd w:val="0"/>
        <w:ind w:left="360"/>
        <w:jc w:val="both"/>
        <w:rPr>
          <w:rFonts w:eastAsia="Calibri"/>
          <w:color w:val="000000"/>
          <w:kern w:val="0"/>
        </w:rPr>
      </w:pPr>
    </w:p>
    <w:p w:rsidR="00BC5DD9" w:rsidRPr="00BC5DD9" w:rsidRDefault="00BC5DD9" w:rsidP="00BC5DD9">
      <w:pPr>
        <w:widowControl/>
        <w:suppressAutoHyphens w:val="0"/>
        <w:autoSpaceDE w:val="0"/>
        <w:autoSpaceDN w:val="0"/>
        <w:adjustRightInd w:val="0"/>
        <w:ind w:left="360"/>
        <w:jc w:val="both"/>
        <w:rPr>
          <w:rFonts w:eastAsia="Calibri"/>
          <w:color w:val="000000"/>
          <w:kern w:val="0"/>
        </w:rPr>
      </w:pPr>
    </w:p>
    <w:p w:rsidR="00832CD1" w:rsidRDefault="00397DF6" w:rsidP="005247B1">
      <w:pPr>
        <w:widowControl/>
        <w:suppressAutoHyphens w:val="0"/>
        <w:autoSpaceDE w:val="0"/>
        <w:autoSpaceDN w:val="0"/>
        <w:adjustRightInd w:val="0"/>
        <w:jc w:val="both"/>
        <w:rPr>
          <w:rFonts w:eastAsia="Calibri"/>
          <w:b/>
          <w:iCs/>
          <w:color w:val="000000"/>
          <w:kern w:val="0"/>
        </w:rPr>
      </w:pPr>
      <w:r>
        <w:rPr>
          <w:rFonts w:eastAsia="Calibri"/>
          <w:b/>
          <w:iCs/>
          <w:color w:val="000000"/>
          <w:kern w:val="0"/>
        </w:rPr>
        <w:t>I</w:t>
      </w:r>
      <w:r w:rsidR="00832CD1" w:rsidRPr="00CF11F0">
        <w:rPr>
          <w:rFonts w:eastAsia="Calibri"/>
          <w:b/>
          <w:iCs/>
          <w:color w:val="000000"/>
          <w:kern w:val="0"/>
        </w:rPr>
        <w:t>) Dati relativi ai procedimenti amministrativi e ai controlli sulle dichiarazioni sostitutive e l’acquisizione</w:t>
      </w:r>
      <w:r w:rsidR="00CF11F0">
        <w:rPr>
          <w:rFonts w:eastAsia="Calibri"/>
          <w:b/>
          <w:iCs/>
          <w:color w:val="000000"/>
          <w:kern w:val="0"/>
        </w:rPr>
        <w:t xml:space="preserve"> </w:t>
      </w:r>
      <w:r w:rsidR="00832CD1" w:rsidRPr="00CF11F0">
        <w:rPr>
          <w:rFonts w:eastAsia="Calibri"/>
          <w:b/>
          <w:iCs/>
          <w:color w:val="000000"/>
          <w:kern w:val="0"/>
        </w:rPr>
        <w:t>d’ufficio dei dati (art. 35)</w:t>
      </w:r>
    </w:p>
    <w:p w:rsidR="00832CD1" w:rsidRPr="00D50DD3" w:rsidRDefault="00832CD1" w:rsidP="005247B1">
      <w:pPr>
        <w:widowControl/>
        <w:suppressAutoHyphens w:val="0"/>
        <w:autoSpaceDE w:val="0"/>
        <w:autoSpaceDN w:val="0"/>
        <w:adjustRightInd w:val="0"/>
        <w:jc w:val="both"/>
        <w:rPr>
          <w:rFonts w:eastAsia="Calibri"/>
          <w:color w:val="000000"/>
          <w:kern w:val="0"/>
        </w:rPr>
      </w:pPr>
      <w:r w:rsidRPr="00D50DD3">
        <w:rPr>
          <w:rFonts w:eastAsia="Calibri"/>
          <w:color w:val="000000"/>
          <w:kern w:val="0"/>
        </w:rPr>
        <w:t>La pagina web contiene i dati previsti dall’art. 35 con riferimento alle attività del Consiglio. In particolare</w:t>
      </w:r>
      <w:r w:rsidR="00CF11F0">
        <w:rPr>
          <w:rFonts w:eastAsia="Calibri"/>
          <w:color w:val="000000"/>
          <w:kern w:val="0"/>
        </w:rPr>
        <w:t xml:space="preserve"> </w:t>
      </w:r>
      <w:r w:rsidRPr="00D50DD3">
        <w:rPr>
          <w:rFonts w:eastAsia="Calibri"/>
          <w:color w:val="000000"/>
          <w:kern w:val="0"/>
        </w:rPr>
        <w:t>i procedimenti amministrativi riguardanti l’iscrizione all’Albo ed al registro, la formazione delle</w:t>
      </w:r>
      <w:r w:rsidR="00CF11F0">
        <w:rPr>
          <w:rFonts w:eastAsia="Calibri"/>
          <w:color w:val="000000"/>
          <w:kern w:val="0"/>
        </w:rPr>
        <w:t xml:space="preserve"> </w:t>
      </w:r>
      <w:r w:rsidRPr="00D50DD3">
        <w:rPr>
          <w:rFonts w:eastAsia="Calibri"/>
          <w:color w:val="000000"/>
          <w:kern w:val="0"/>
        </w:rPr>
        <w:t>commissioni. Sono pubblicate le seguenti informazioni:</w:t>
      </w:r>
    </w:p>
    <w:p w:rsidR="00832CD1" w:rsidRPr="00CF11F0" w:rsidRDefault="00832CD1" w:rsidP="005247B1">
      <w:pPr>
        <w:pStyle w:val="Paragrafoelenco"/>
        <w:widowControl/>
        <w:numPr>
          <w:ilvl w:val="0"/>
          <w:numId w:val="18"/>
        </w:numPr>
        <w:suppressAutoHyphens w:val="0"/>
        <w:autoSpaceDE w:val="0"/>
        <w:autoSpaceDN w:val="0"/>
        <w:adjustRightInd w:val="0"/>
        <w:jc w:val="both"/>
        <w:rPr>
          <w:rFonts w:eastAsia="Calibri"/>
          <w:color w:val="000000"/>
          <w:kern w:val="0"/>
        </w:rPr>
      </w:pPr>
      <w:proofErr w:type="gramStart"/>
      <w:r w:rsidRPr="00CF11F0">
        <w:rPr>
          <w:rFonts w:eastAsia="Calibri"/>
          <w:color w:val="000000"/>
          <w:kern w:val="0"/>
        </w:rPr>
        <w:t>una</w:t>
      </w:r>
      <w:proofErr w:type="gramEnd"/>
      <w:r w:rsidRPr="00CF11F0">
        <w:rPr>
          <w:rFonts w:eastAsia="Calibri"/>
          <w:color w:val="000000"/>
          <w:kern w:val="0"/>
        </w:rPr>
        <w:t xml:space="preserve"> breve descrizione del procedimento con indicazione di tutti i riferimenti normativi utili;</w:t>
      </w:r>
    </w:p>
    <w:p w:rsidR="00832CD1" w:rsidRPr="00CF11F0" w:rsidRDefault="00832CD1" w:rsidP="005247B1">
      <w:pPr>
        <w:pStyle w:val="Paragrafoelenco"/>
        <w:widowControl/>
        <w:numPr>
          <w:ilvl w:val="0"/>
          <w:numId w:val="18"/>
        </w:numPr>
        <w:suppressAutoHyphens w:val="0"/>
        <w:autoSpaceDE w:val="0"/>
        <w:autoSpaceDN w:val="0"/>
        <w:adjustRightInd w:val="0"/>
        <w:jc w:val="both"/>
        <w:rPr>
          <w:rFonts w:eastAsia="Calibri"/>
          <w:color w:val="000000"/>
          <w:kern w:val="0"/>
        </w:rPr>
      </w:pPr>
      <w:proofErr w:type="gramStart"/>
      <w:r w:rsidRPr="00CF11F0">
        <w:rPr>
          <w:rFonts w:eastAsia="Calibri"/>
          <w:color w:val="000000"/>
          <w:kern w:val="0"/>
        </w:rPr>
        <w:t>l'unità</w:t>
      </w:r>
      <w:proofErr w:type="gramEnd"/>
      <w:r w:rsidRPr="00CF11F0">
        <w:rPr>
          <w:rFonts w:eastAsia="Calibri"/>
          <w:color w:val="000000"/>
          <w:kern w:val="0"/>
        </w:rPr>
        <w:t xml:space="preserve"> organizzativa responsabile dell'istruttoria;</w:t>
      </w:r>
    </w:p>
    <w:p w:rsidR="00CF11F0" w:rsidRDefault="00832CD1" w:rsidP="00F46E5C">
      <w:pPr>
        <w:pStyle w:val="Paragrafoelenco"/>
        <w:widowControl/>
        <w:numPr>
          <w:ilvl w:val="0"/>
          <w:numId w:val="18"/>
        </w:numPr>
        <w:suppressAutoHyphens w:val="0"/>
        <w:autoSpaceDE w:val="0"/>
        <w:autoSpaceDN w:val="0"/>
        <w:adjustRightInd w:val="0"/>
        <w:jc w:val="both"/>
        <w:rPr>
          <w:rFonts w:eastAsia="Calibri"/>
          <w:color w:val="000000"/>
          <w:kern w:val="0"/>
        </w:rPr>
      </w:pPr>
      <w:proofErr w:type="gramStart"/>
      <w:r w:rsidRPr="00CF11F0">
        <w:rPr>
          <w:rFonts w:eastAsia="Calibri"/>
          <w:color w:val="000000"/>
          <w:kern w:val="0"/>
        </w:rPr>
        <w:t>il</w:t>
      </w:r>
      <w:proofErr w:type="gramEnd"/>
      <w:r w:rsidRPr="00CF11F0">
        <w:rPr>
          <w:rFonts w:eastAsia="Calibri"/>
          <w:color w:val="000000"/>
          <w:kern w:val="0"/>
        </w:rPr>
        <w:t xml:space="preserve"> nome del responsabile del procedimento, unitamente ai recapiti telefonici e alla casella</w:t>
      </w:r>
      <w:r w:rsidR="00F46E5C">
        <w:rPr>
          <w:rFonts w:eastAsia="Calibri"/>
          <w:color w:val="000000"/>
          <w:kern w:val="0"/>
        </w:rPr>
        <w:t xml:space="preserve">  </w:t>
      </w:r>
    </w:p>
    <w:p w:rsidR="00CF11F0" w:rsidRDefault="00832CD1" w:rsidP="00F46E5C">
      <w:pPr>
        <w:widowControl/>
        <w:suppressAutoHyphens w:val="0"/>
        <w:autoSpaceDE w:val="0"/>
        <w:autoSpaceDN w:val="0"/>
        <w:adjustRightInd w:val="0"/>
        <w:ind w:left="720"/>
        <w:jc w:val="both"/>
        <w:rPr>
          <w:rFonts w:eastAsia="Calibri"/>
          <w:color w:val="000000"/>
          <w:kern w:val="0"/>
        </w:rPr>
      </w:pPr>
      <w:proofErr w:type="gramStart"/>
      <w:r w:rsidRPr="00CF11F0">
        <w:rPr>
          <w:rFonts w:eastAsia="Calibri"/>
          <w:color w:val="000000"/>
          <w:kern w:val="0"/>
        </w:rPr>
        <w:t>di</w:t>
      </w:r>
      <w:proofErr w:type="gramEnd"/>
      <w:r w:rsidR="00CF11F0">
        <w:rPr>
          <w:rFonts w:eastAsia="Calibri"/>
          <w:color w:val="000000"/>
          <w:kern w:val="0"/>
        </w:rPr>
        <w:t xml:space="preserve"> </w:t>
      </w:r>
      <w:r w:rsidRPr="00D50DD3">
        <w:rPr>
          <w:rFonts w:eastAsia="Calibri"/>
          <w:color w:val="000000"/>
          <w:kern w:val="0"/>
        </w:rPr>
        <w:t>p</w:t>
      </w:r>
      <w:r w:rsidR="00F46E5C">
        <w:rPr>
          <w:rFonts w:eastAsia="Calibri"/>
          <w:color w:val="000000"/>
          <w:kern w:val="0"/>
        </w:rPr>
        <w:t xml:space="preserve">osta elettronica istituzionale, </w:t>
      </w:r>
      <w:r w:rsidRPr="00D50DD3">
        <w:rPr>
          <w:rFonts w:eastAsia="Calibri"/>
          <w:color w:val="000000"/>
          <w:kern w:val="0"/>
        </w:rPr>
        <w:t>nonché l'</w:t>
      </w:r>
      <w:r w:rsidR="00F46E5C">
        <w:rPr>
          <w:rFonts w:eastAsia="Calibri"/>
          <w:color w:val="000000"/>
          <w:kern w:val="0"/>
        </w:rPr>
        <w:t xml:space="preserve">ufficio competente all'adozione </w:t>
      </w:r>
      <w:r w:rsidRPr="00D50DD3">
        <w:rPr>
          <w:rFonts w:eastAsia="Calibri"/>
          <w:color w:val="000000"/>
          <w:kern w:val="0"/>
        </w:rPr>
        <w:t>del provvedimento</w:t>
      </w:r>
      <w:r w:rsidR="00CF11F0">
        <w:rPr>
          <w:rFonts w:eastAsia="Calibri"/>
          <w:color w:val="000000"/>
          <w:kern w:val="0"/>
        </w:rPr>
        <w:t xml:space="preserve"> finale;             </w:t>
      </w:r>
    </w:p>
    <w:p w:rsidR="00832CD1" w:rsidRPr="005247B1" w:rsidRDefault="00832CD1" w:rsidP="005247B1">
      <w:pPr>
        <w:pStyle w:val="Paragrafoelenco"/>
        <w:widowControl/>
        <w:numPr>
          <w:ilvl w:val="0"/>
          <w:numId w:val="20"/>
        </w:numPr>
        <w:suppressAutoHyphens w:val="0"/>
        <w:autoSpaceDE w:val="0"/>
        <w:autoSpaceDN w:val="0"/>
        <w:adjustRightInd w:val="0"/>
        <w:jc w:val="both"/>
        <w:rPr>
          <w:rFonts w:eastAsia="Calibri"/>
          <w:color w:val="000000"/>
          <w:kern w:val="0"/>
        </w:rPr>
      </w:pPr>
      <w:r w:rsidRPr="00CF11F0">
        <w:rPr>
          <w:rFonts w:eastAsia="Calibri"/>
          <w:color w:val="000000"/>
          <w:kern w:val="0"/>
        </w:rPr>
        <w:t>per i procedimenti ad istanza di parte: gli atti e i documenti da allegare all'istanza e la</w:t>
      </w:r>
      <w:r w:rsidR="005247B1">
        <w:rPr>
          <w:rFonts w:eastAsia="Calibri"/>
          <w:color w:val="000000"/>
          <w:kern w:val="0"/>
        </w:rPr>
        <w:t xml:space="preserve"> </w:t>
      </w:r>
      <w:r w:rsidRPr="005247B1">
        <w:rPr>
          <w:rFonts w:eastAsia="Calibri"/>
          <w:color w:val="000000"/>
          <w:kern w:val="0"/>
        </w:rPr>
        <w:t>modulistica necessaria, compresi i fac-simile per le autocertificazioni, anche se la produzione a</w:t>
      </w:r>
      <w:r w:rsidR="005247B1">
        <w:rPr>
          <w:rFonts w:eastAsia="Calibri"/>
          <w:color w:val="000000"/>
          <w:kern w:val="0"/>
        </w:rPr>
        <w:t xml:space="preserve"> </w:t>
      </w:r>
      <w:r w:rsidRPr="005247B1">
        <w:rPr>
          <w:rFonts w:eastAsia="Calibri"/>
          <w:color w:val="000000"/>
          <w:kern w:val="0"/>
        </w:rPr>
        <w:t>corredo dell'istanza è prevista da norme di legge, regolamenti o atti pubblicati nella Gazzetta</w:t>
      </w:r>
      <w:r w:rsidR="005247B1">
        <w:rPr>
          <w:rFonts w:eastAsia="Calibri"/>
          <w:color w:val="000000"/>
          <w:kern w:val="0"/>
        </w:rPr>
        <w:t xml:space="preserve"> </w:t>
      </w:r>
      <w:r w:rsidRPr="005247B1">
        <w:rPr>
          <w:rFonts w:eastAsia="Calibri"/>
          <w:color w:val="000000"/>
          <w:kern w:val="0"/>
        </w:rPr>
        <w:t>Ufficiale, nonché gli uffici ai quali rivolgersi per informazioni, gli orari e le modalità di accesso</w:t>
      </w:r>
      <w:r w:rsidR="005247B1">
        <w:rPr>
          <w:rFonts w:eastAsia="Calibri"/>
          <w:color w:val="000000"/>
          <w:kern w:val="0"/>
        </w:rPr>
        <w:t xml:space="preserve"> </w:t>
      </w:r>
      <w:r w:rsidRPr="005247B1">
        <w:rPr>
          <w:rFonts w:eastAsia="Calibri"/>
          <w:color w:val="000000"/>
          <w:kern w:val="0"/>
        </w:rPr>
        <w:t>con indicazione degli indirizzi, dei recapiti telefonici e delle caselle di posta elettronica</w:t>
      </w:r>
      <w:r w:rsidR="005247B1">
        <w:rPr>
          <w:rFonts w:eastAsia="Calibri"/>
          <w:color w:val="000000"/>
          <w:kern w:val="0"/>
        </w:rPr>
        <w:t xml:space="preserve"> </w:t>
      </w:r>
      <w:r w:rsidRPr="005247B1">
        <w:rPr>
          <w:rFonts w:eastAsia="Calibri"/>
          <w:color w:val="000000"/>
          <w:kern w:val="0"/>
        </w:rPr>
        <w:t>istituzionale, cui presentare le istanze;</w:t>
      </w:r>
    </w:p>
    <w:p w:rsidR="00832CD1" w:rsidRPr="005247B1" w:rsidRDefault="00832CD1" w:rsidP="005247B1">
      <w:pPr>
        <w:pStyle w:val="Paragrafoelenco"/>
        <w:widowControl/>
        <w:numPr>
          <w:ilvl w:val="0"/>
          <w:numId w:val="20"/>
        </w:numPr>
        <w:suppressAutoHyphens w:val="0"/>
        <w:autoSpaceDE w:val="0"/>
        <w:autoSpaceDN w:val="0"/>
        <w:adjustRightInd w:val="0"/>
        <w:jc w:val="both"/>
        <w:rPr>
          <w:rFonts w:eastAsia="Calibri"/>
          <w:color w:val="000000"/>
          <w:kern w:val="0"/>
        </w:rPr>
      </w:pPr>
      <w:proofErr w:type="gramStart"/>
      <w:r w:rsidRPr="005247B1">
        <w:rPr>
          <w:rFonts w:eastAsia="Calibri"/>
          <w:color w:val="000000"/>
          <w:kern w:val="0"/>
        </w:rPr>
        <w:t>le</w:t>
      </w:r>
      <w:proofErr w:type="gramEnd"/>
      <w:r w:rsidRPr="005247B1">
        <w:rPr>
          <w:rFonts w:eastAsia="Calibri"/>
          <w:color w:val="000000"/>
          <w:kern w:val="0"/>
        </w:rPr>
        <w:t xml:space="preserve"> modalità con le quali gli interessati possono ottenere le informazioni relative ai procedimenti</w:t>
      </w:r>
      <w:r w:rsidR="005247B1">
        <w:rPr>
          <w:rFonts w:eastAsia="Calibri"/>
          <w:color w:val="000000"/>
          <w:kern w:val="0"/>
        </w:rPr>
        <w:t xml:space="preserve"> </w:t>
      </w:r>
      <w:r w:rsidRPr="005247B1">
        <w:rPr>
          <w:rFonts w:eastAsia="Calibri"/>
          <w:color w:val="000000"/>
          <w:kern w:val="0"/>
        </w:rPr>
        <w:t>in corso che li riguardino;</w:t>
      </w:r>
    </w:p>
    <w:p w:rsidR="00832CD1" w:rsidRPr="005247B1" w:rsidRDefault="00832CD1" w:rsidP="005247B1">
      <w:pPr>
        <w:pStyle w:val="Paragrafoelenco"/>
        <w:widowControl/>
        <w:numPr>
          <w:ilvl w:val="0"/>
          <w:numId w:val="20"/>
        </w:numPr>
        <w:suppressAutoHyphens w:val="0"/>
        <w:autoSpaceDE w:val="0"/>
        <w:autoSpaceDN w:val="0"/>
        <w:adjustRightInd w:val="0"/>
        <w:jc w:val="both"/>
        <w:rPr>
          <w:rFonts w:eastAsia="Calibri"/>
          <w:color w:val="000000"/>
          <w:kern w:val="0"/>
        </w:rPr>
      </w:pPr>
      <w:proofErr w:type="gramStart"/>
      <w:r w:rsidRPr="005247B1">
        <w:rPr>
          <w:rFonts w:eastAsia="Calibri"/>
          <w:color w:val="000000"/>
          <w:kern w:val="0"/>
        </w:rPr>
        <w:t>il</w:t>
      </w:r>
      <w:proofErr w:type="gramEnd"/>
      <w:r w:rsidRPr="005247B1">
        <w:rPr>
          <w:rFonts w:eastAsia="Calibri"/>
          <w:color w:val="000000"/>
          <w:kern w:val="0"/>
        </w:rPr>
        <w:t xml:space="preserve"> termine fissato per la conclusione con l'adozione di un provvedimento espresso e ogni altro</w:t>
      </w:r>
      <w:r w:rsidR="005247B1">
        <w:rPr>
          <w:rFonts w:eastAsia="Calibri"/>
          <w:color w:val="000000"/>
          <w:kern w:val="0"/>
        </w:rPr>
        <w:t xml:space="preserve"> </w:t>
      </w:r>
      <w:r w:rsidRPr="005247B1">
        <w:rPr>
          <w:rFonts w:eastAsia="Calibri"/>
          <w:color w:val="000000"/>
          <w:kern w:val="0"/>
        </w:rPr>
        <w:t>termine procedimentale rilevante;</w:t>
      </w:r>
    </w:p>
    <w:p w:rsidR="00832CD1" w:rsidRPr="005247B1" w:rsidRDefault="00832CD1" w:rsidP="005247B1">
      <w:pPr>
        <w:pStyle w:val="Paragrafoelenco"/>
        <w:widowControl/>
        <w:numPr>
          <w:ilvl w:val="0"/>
          <w:numId w:val="20"/>
        </w:numPr>
        <w:suppressAutoHyphens w:val="0"/>
        <w:autoSpaceDE w:val="0"/>
        <w:autoSpaceDN w:val="0"/>
        <w:adjustRightInd w:val="0"/>
        <w:jc w:val="both"/>
        <w:rPr>
          <w:rFonts w:eastAsia="Calibri"/>
          <w:color w:val="000000"/>
          <w:kern w:val="0"/>
        </w:rPr>
      </w:pPr>
      <w:proofErr w:type="gramStart"/>
      <w:r w:rsidRPr="005247B1">
        <w:rPr>
          <w:rFonts w:eastAsia="Calibri"/>
          <w:color w:val="000000"/>
          <w:kern w:val="0"/>
        </w:rPr>
        <w:t>i</w:t>
      </w:r>
      <w:proofErr w:type="gramEnd"/>
      <w:r w:rsidRPr="005247B1">
        <w:rPr>
          <w:rFonts w:eastAsia="Calibri"/>
          <w:color w:val="000000"/>
          <w:kern w:val="0"/>
        </w:rPr>
        <w:t xml:space="preserve"> procedimenti per i quali il provvedimento dell'amministrazione può essere sostituito da una</w:t>
      </w:r>
    </w:p>
    <w:p w:rsidR="005247B1" w:rsidRDefault="005247B1" w:rsidP="005247B1">
      <w:pPr>
        <w:widowControl/>
        <w:suppressAutoHyphens w:val="0"/>
        <w:autoSpaceDE w:val="0"/>
        <w:autoSpaceDN w:val="0"/>
        <w:adjustRightInd w:val="0"/>
        <w:jc w:val="both"/>
        <w:rPr>
          <w:rFonts w:eastAsia="Calibri"/>
          <w:color w:val="000000"/>
          <w:kern w:val="0"/>
        </w:rPr>
      </w:pPr>
      <w:r>
        <w:rPr>
          <w:rFonts w:eastAsia="Calibri"/>
          <w:color w:val="000000"/>
          <w:kern w:val="0"/>
        </w:rPr>
        <w:t xml:space="preserve">           </w:t>
      </w:r>
      <w:proofErr w:type="gramStart"/>
      <w:r w:rsidR="00832CD1" w:rsidRPr="00D50DD3">
        <w:rPr>
          <w:rFonts w:eastAsia="Calibri"/>
          <w:color w:val="000000"/>
          <w:kern w:val="0"/>
        </w:rPr>
        <w:t>dichiarazione</w:t>
      </w:r>
      <w:proofErr w:type="gramEnd"/>
      <w:r w:rsidR="00832CD1" w:rsidRPr="00D50DD3">
        <w:rPr>
          <w:rFonts w:eastAsia="Calibri"/>
          <w:color w:val="000000"/>
          <w:kern w:val="0"/>
        </w:rPr>
        <w:t xml:space="preserve"> dell'interessato, ovvero il procedimento può concludersi con il silenzio assenso</w:t>
      </w:r>
      <w:r>
        <w:rPr>
          <w:rFonts w:eastAsia="Calibri"/>
          <w:color w:val="000000"/>
          <w:kern w:val="0"/>
        </w:rPr>
        <w:t xml:space="preserve">     </w:t>
      </w:r>
    </w:p>
    <w:p w:rsidR="00832CD1" w:rsidRPr="00D50DD3" w:rsidRDefault="005247B1" w:rsidP="005247B1">
      <w:pPr>
        <w:widowControl/>
        <w:suppressAutoHyphens w:val="0"/>
        <w:autoSpaceDE w:val="0"/>
        <w:autoSpaceDN w:val="0"/>
        <w:adjustRightInd w:val="0"/>
        <w:jc w:val="both"/>
        <w:rPr>
          <w:rFonts w:eastAsia="Calibri"/>
          <w:color w:val="000000"/>
          <w:kern w:val="0"/>
        </w:rPr>
      </w:pPr>
      <w:r>
        <w:rPr>
          <w:rFonts w:eastAsia="Calibri"/>
          <w:color w:val="000000"/>
          <w:kern w:val="0"/>
        </w:rPr>
        <w:t xml:space="preserve">           </w:t>
      </w:r>
      <w:proofErr w:type="gramStart"/>
      <w:r w:rsidR="00832CD1" w:rsidRPr="00D50DD3">
        <w:rPr>
          <w:rFonts w:eastAsia="Calibri"/>
          <w:color w:val="000000"/>
          <w:kern w:val="0"/>
        </w:rPr>
        <w:t>dell'amministrazione</w:t>
      </w:r>
      <w:proofErr w:type="gramEnd"/>
      <w:r w:rsidR="00832CD1" w:rsidRPr="00D50DD3">
        <w:rPr>
          <w:rFonts w:eastAsia="Calibri"/>
          <w:color w:val="000000"/>
          <w:kern w:val="0"/>
        </w:rPr>
        <w:t>;</w:t>
      </w:r>
    </w:p>
    <w:p w:rsidR="00832CD1" w:rsidRPr="005247B1" w:rsidRDefault="00832CD1" w:rsidP="005247B1">
      <w:pPr>
        <w:pStyle w:val="Paragrafoelenco"/>
        <w:widowControl/>
        <w:numPr>
          <w:ilvl w:val="0"/>
          <w:numId w:val="21"/>
        </w:numPr>
        <w:suppressAutoHyphens w:val="0"/>
        <w:autoSpaceDE w:val="0"/>
        <w:autoSpaceDN w:val="0"/>
        <w:adjustRightInd w:val="0"/>
        <w:jc w:val="both"/>
        <w:rPr>
          <w:rFonts w:eastAsia="Calibri"/>
          <w:color w:val="000000"/>
          <w:kern w:val="0"/>
        </w:rPr>
      </w:pPr>
      <w:proofErr w:type="gramStart"/>
      <w:r w:rsidRPr="005247B1">
        <w:rPr>
          <w:rFonts w:eastAsia="Calibri"/>
          <w:color w:val="000000"/>
          <w:kern w:val="0"/>
        </w:rPr>
        <w:t>gli</w:t>
      </w:r>
      <w:proofErr w:type="gramEnd"/>
      <w:r w:rsidRPr="005247B1">
        <w:rPr>
          <w:rFonts w:eastAsia="Calibri"/>
          <w:color w:val="000000"/>
          <w:kern w:val="0"/>
        </w:rPr>
        <w:t xml:space="preserve"> strumenti di tutela, amministrativa e giurisdizionale, riconosciuti dalla legge in favore</w:t>
      </w:r>
      <w:r w:rsidR="005247B1">
        <w:rPr>
          <w:rFonts w:eastAsia="Calibri"/>
          <w:color w:val="000000"/>
          <w:kern w:val="0"/>
        </w:rPr>
        <w:t xml:space="preserve"> </w:t>
      </w:r>
      <w:r w:rsidRPr="005247B1">
        <w:rPr>
          <w:rFonts w:eastAsia="Calibri"/>
          <w:color w:val="000000"/>
          <w:kern w:val="0"/>
        </w:rPr>
        <w:t>dell'interessato, nel corso del procedimento e nei confronti del provvedimento finale ovvero nei</w:t>
      </w:r>
      <w:r w:rsidR="005247B1">
        <w:rPr>
          <w:rFonts w:eastAsia="Calibri"/>
          <w:color w:val="000000"/>
          <w:kern w:val="0"/>
        </w:rPr>
        <w:t xml:space="preserve"> </w:t>
      </w:r>
      <w:r w:rsidRPr="005247B1">
        <w:rPr>
          <w:rFonts w:eastAsia="Calibri"/>
          <w:color w:val="000000"/>
          <w:kern w:val="0"/>
        </w:rPr>
        <w:t>casi di adozione del provvedimento oltre il termine predeterminato per la sua conclusione e i</w:t>
      </w:r>
      <w:r w:rsidR="005247B1">
        <w:rPr>
          <w:rFonts w:eastAsia="Calibri"/>
          <w:color w:val="000000"/>
          <w:kern w:val="0"/>
        </w:rPr>
        <w:t xml:space="preserve"> </w:t>
      </w:r>
      <w:r w:rsidRPr="005247B1">
        <w:rPr>
          <w:rFonts w:eastAsia="Calibri"/>
          <w:color w:val="000000"/>
          <w:kern w:val="0"/>
        </w:rPr>
        <w:t>modi per attivarli;</w:t>
      </w:r>
    </w:p>
    <w:p w:rsidR="00832CD1" w:rsidRPr="005247B1" w:rsidRDefault="00832CD1" w:rsidP="005247B1">
      <w:pPr>
        <w:pStyle w:val="Paragrafoelenco"/>
        <w:widowControl/>
        <w:numPr>
          <w:ilvl w:val="0"/>
          <w:numId w:val="21"/>
        </w:numPr>
        <w:suppressAutoHyphens w:val="0"/>
        <w:autoSpaceDE w:val="0"/>
        <w:autoSpaceDN w:val="0"/>
        <w:adjustRightInd w:val="0"/>
        <w:jc w:val="both"/>
        <w:rPr>
          <w:rFonts w:eastAsia="Calibri"/>
          <w:color w:val="000000"/>
          <w:kern w:val="0"/>
        </w:rPr>
      </w:pPr>
      <w:proofErr w:type="gramStart"/>
      <w:r w:rsidRPr="005247B1">
        <w:rPr>
          <w:rFonts w:eastAsia="Calibri"/>
          <w:color w:val="000000"/>
          <w:kern w:val="0"/>
        </w:rPr>
        <w:t>il</w:t>
      </w:r>
      <w:proofErr w:type="gramEnd"/>
      <w:r w:rsidRPr="005247B1">
        <w:rPr>
          <w:rFonts w:eastAsia="Calibri"/>
          <w:color w:val="000000"/>
          <w:kern w:val="0"/>
        </w:rPr>
        <w:t xml:space="preserve"> link di accesso al servizio on line, ove sia già disponibile in rete, o i tempi previsti per la sua</w:t>
      </w:r>
      <w:r w:rsidR="005247B1">
        <w:rPr>
          <w:rFonts w:eastAsia="Calibri"/>
          <w:color w:val="000000"/>
          <w:kern w:val="0"/>
        </w:rPr>
        <w:t xml:space="preserve"> </w:t>
      </w:r>
      <w:r w:rsidRPr="005247B1">
        <w:rPr>
          <w:rFonts w:eastAsia="Calibri"/>
          <w:color w:val="000000"/>
          <w:kern w:val="0"/>
        </w:rPr>
        <w:t>attivazione;</w:t>
      </w:r>
    </w:p>
    <w:p w:rsidR="00832CD1" w:rsidRPr="005247B1" w:rsidRDefault="00832CD1" w:rsidP="005247B1">
      <w:pPr>
        <w:pStyle w:val="Paragrafoelenco"/>
        <w:widowControl/>
        <w:numPr>
          <w:ilvl w:val="0"/>
          <w:numId w:val="21"/>
        </w:numPr>
        <w:suppressAutoHyphens w:val="0"/>
        <w:autoSpaceDE w:val="0"/>
        <w:autoSpaceDN w:val="0"/>
        <w:adjustRightInd w:val="0"/>
        <w:jc w:val="both"/>
        <w:rPr>
          <w:rFonts w:eastAsia="Calibri"/>
          <w:color w:val="000000"/>
          <w:kern w:val="0"/>
        </w:rPr>
      </w:pPr>
      <w:proofErr w:type="gramStart"/>
      <w:r w:rsidRPr="005247B1">
        <w:rPr>
          <w:rFonts w:eastAsia="Calibri"/>
          <w:color w:val="000000"/>
          <w:kern w:val="0"/>
        </w:rPr>
        <w:t>le</w:t>
      </w:r>
      <w:proofErr w:type="gramEnd"/>
      <w:r w:rsidRPr="005247B1">
        <w:rPr>
          <w:rFonts w:eastAsia="Calibri"/>
          <w:color w:val="000000"/>
          <w:kern w:val="0"/>
        </w:rPr>
        <w:t xml:space="preserve"> modalità per l'effettuazione dei pagamenti eventualmente necessari, con le informazioni di</w:t>
      </w:r>
      <w:r w:rsidR="005247B1">
        <w:rPr>
          <w:rFonts w:eastAsia="Calibri"/>
          <w:color w:val="000000"/>
          <w:kern w:val="0"/>
        </w:rPr>
        <w:t xml:space="preserve"> </w:t>
      </w:r>
      <w:r w:rsidRPr="005247B1">
        <w:rPr>
          <w:rFonts w:eastAsia="Calibri"/>
          <w:color w:val="000000"/>
          <w:kern w:val="0"/>
        </w:rPr>
        <w:t xml:space="preserve">cui all'articolo 36 del D. </w:t>
      </w:r>
      <w:proofErr w:type="spellStart"/>
      <w:r w:rsidRPr="005247B1">
        <w:rPr>
          <w:rFonts w:eastAsia="Calibri"/>
          <w:color w:val="000000"/>
          <w:kern w:val="0"/>
        </w:rPr>
        <w:t>Lgs</w:t>
      </w:r>
      <w:proofErr w:type="spellEnd"/>
      <w:r w:rsidRPr="005247B1">
        <w:rPr>
          <w:rFonts w:eastAsia="Calibri"/>
          <w:color w:val="000000"/>
          <w:kern w:val="0"/>
        </w:rPr>
        <w:t>. 33/2013;</w:t>
      </w:r>
    </w:p>
    <w:p w:rsidR="00832CD1" w:rsidRPr="005247B1" w:rsidRDefault="00832CD1" w:rsidP="005247B1">
      <w:pPr>
        <w:pStyle w:val="Paragrafoelenco"/>
        <w:widowControl/>
        <w:numPr>
          <w:ilvl w:val="0"/>
          <w:numId w:val="21"/>
        </w:numPr>
        <w:suppressAutoHyphens w:val="0"/>
        <w:autoSpaceDE w:val="0"/>
        <w:autoSpaceDN w:val="0"/>
        <w:adjustRightInd w:val="0"/>
        <w:jc w:val="both"/>
        <w:rPr>
          <w:rFonts w:eastAsia="Calibri"/>
          <w:color w:val="000000"/>
          <w:kern w:val="0"/>
        </w:rPr>
      </w:pPr>
      <w:proofErr w:type="gramStart"/>
      <w:r w:rsidRPr="005247B1">
        <w:rPr>
          <w:rFonts w:eastAsia="Calibri"/>
          <w:color w:val="000000"/>
          <w:kern w:val="0"/>
        </w:rPr>
        <w:t>il</w:t>
      </w:r>
      <w:proofErr w:type="gramEnd"/>
      <w:r w:rsidRPr="005247B1">
        <w:rPr>
          <w:rFonts w:eastAsia="Calibri"/>
          <w:color w:val="000000"/>
          <w:kern w:val="0"/>
        </w:rPr>
        <w:t xml:space="preserve"> nome del soggetto a cui è attribuito, in caso di inerzia, il potere sostitutivo, nonché le</w:t>
      </w:r>
      <w:r w:rsidR="005247B1">
        <w:rPr>
          <w:rFonts w:eastAsia="Calibri"/>
          <w:color w:val="000000"/>
          <w:kern w:val="0"/>
        </w:rPr>
        <w:t xml:space="preserve"> </w:t>
      </w:r>
      <w:r w:rsidRPr="005247B1">
        <w:rPr>
          <w:rFonts w:eastAsia="Calibri"/>
          <w:color w:val="000000"/>
          <w:kern w:val="0"/>
        </w:rPr>
        <w:t>modalità per attivare tale potere, con indicazione dei recapiti telefonici e delle caselle di posta</w:t>
      </w:r>
      <w:r w:rsidR="005247B1">
        <w:rPr>
          <w:rFonts w:eastAsia="Calibri"/>
          <w:color w:val="000000"/>
          <w:kern w:val="0"/>
        </w:rPr>
        <w:t xml:space="preserve"> </w:t>
      </w:r>
      <w:r w:rsidRPr="005247B1">
        <w:rPr>
          <w:rFonts w:eastAsia="Calibri"/>
          <w:color w:val="000000"/>
          <w:kern w:val="0"/>
        </w:rPr>
        <w:t>elettronica istituzionale;</w:t>
      </w:r>
    </w:p>
    <w:p w:rsidR="00832CD1" w:rsidRDefault="00832CD1" w:rsidP="005247B1">
      <w:pPr>
        <w:pStyle w:val="Paragrafoelenco"/>
        <w:widowControl/>
        <w:numPr>
          <w:ilvl w:val="0"/>
          <w:numId w:val="21"/>
        </w:numPr>
        <w:suppressAutoHyphens w:val="0"/>
        <w:autoSpaceDE w:val="0"/>
        <w:autoSpaceDN w:val="0"/>
        <w:adjustRightInd w:val="0"/>
        <w:jc w:val="both"/>
        <w:rPr>
          <w:rFonts w:eastAsia="Calibri"/>
          <w:color w:val="000000"/>
          <w:kern w:val="0"/>
        </w:rPr>
      </w:pPr>
      <w:r w:rsidRPr="005247B1">
        <w:rPr>
          <w:rFonts w:eastAsia="Calibri"/>
          <w:color w:val="000000"/>
          <w:kern w:val="0"/>
        </w:rPr>
        <w:t xml:space="preserve">La pagina web contiene il </w:t>
      </w:r>
      <w:r w:rsidRPr="005247B1">
        <w:rPr>
          <w:rFonts w:eastAsia="Calibri"/>
          <w:i/>
          <w:iCs/>
          <w:color w:val="000000"/>
          <w:kern w:val="0"/>
        </w:rPr>
        <w:t xml:space="preserve">link </w:t>
      </w:r>
      <w:r w:rsidRPr="005247B1">
        <w:rPr>
          <w:rFonts w:eastAsia="Calibri"/>
          <w:color w:val="000000"/>
          <w:kern w:val="0"/>
        </w:rPr>
        <w:t xml:space="preserve">per il </w:t>
      </w:r>
      <w:r w:rsidRPr="005247B1">
        <w:rPr>
          <w:rFonts w:eastAsia="Calibri"/>
          <w:i/>
          <w:iCs/>
          <w:color w:val="000000"/>
          <w:kern w:val="0"/>
        </w:rPr>
        <w:t xml:space="preserve">download </w:t>
      </w:r>
      <w:r w:rsidRPr="005247B1">
        <w:rPr>
          <w:rFonts w:eastAsia="Calibri"/>
          <w:color w:val="000000"/>
          <w:kern w:val="0"/>
        </w:rPr>
        <w:t>dei moduli e i formulari necessari per il</w:t>
      </w:r>
      <w:r w:rsidR="005247B1">
        <w:rPr>
          <w:rFonts w:eastAsia="Calibri"/>
          <w:color w:val="000000"/>
          <w:kern w:val="0"/>
        </w:rPr>
        <w:t xml:space="preserve"> </w:t>
      </w:r>
      <w:r w:rsidRPr="005247B1">
        <w:rPr>
          <w:rFonts w:eastAsia="Calibri"/>
          <w:color w:val="000000"/>
          <w:kern w:val="0"/>
        </w:rPr>
        <w:t>procedimento.</w:t>
      </w:r>
    </w:p>
    <w:p w:rsidR="005247B1" w:rsidRDefault="005247B1" w:rsidP="005247B1">
      <w:pPr>
        <w:widowControl/>
        <w:suppressAutoHyphens w:val="0"/>
        <w:autoSpaceDE w:val="0"/>
        <w:autoSpaceDN w:val="0"/>
        <w:adjustRightInd w:val="0"/>
        <w:ind w:left="360"/>
        <w:jc w:val="both"/>
        <w:rPr>
          <w:rFonts w:eastAsia="Calibri"/>
          <w:color w:val="000000"/>
          <w:kern w:val="0"/>
        </w:rPr>
      </w:pPr>
    </w:p>
    <w:p w:rsidR="00CD6B1D" w:rsidRPr="005247B1" w:rsidRDefault="00CD6B1D" w:rsidP="005247B1">
      <w:pPr>
        <w:widowControl/>
        <w:suppressAutoHyphens w:val="0"/>
        <w:autoSpaceDE w:val="0"/>
        <w:autoSpaceDN w:val="0"/>
        <w:adjustRightInd w:val="0"/>
        <w:ind w:left="360"/>
        <w:jc w:val="both"/>
        <w:rPr>
          <w:rFonts w:eastAsia="Calibri"/>
          <w:color w:val="000000"/>
          <w:kern w:val="0"/>
        </w:rPr>
      </w:pPr>
    </w:p>
    <w:p w:rsidR="00832CD1" w:rsidRDefault="00832CD1" w:rsidP="005247B1">
      <w:pPr>
        <w:widowControl/>
        <w:suppressAutoHyphens w:val="0"/>
        <w:autoSpaceDE w:val="0"/>
        <w:autoSpaceDN w:val="0"/>
        <w:adjustRightInd w:val="0"/>
        <w:jc w:val="both"/>
        <w:rPr>
          <w:rFonts w:eastAsia="Calibri"/>
          <w:b/>
          <w:iCs/>
          <w:color w:val="000000"/>
          <w:kern w:val="0"/>
        </w:rPr>
      </w:pPr>
      <w:r w:rsidRPr="005247B1">
        <w:rPr>
          <w:rFonts w:eastAsia="Calibri"/>
          <w:b/>
          <w:iCs/>
          <w:color w:val="000000"/>
          <w:kern w:val="0"/>
        </w:rPr>
        <w:t>M) Dati relativi alle informazioni necessarie per l’effettuazione di pagamenti elettronici (art. 36)</w:t>
      </w:r>
    </w:p>
    <w:p w:rsidR="00832CD1" w:rsidRPr="00D50DD3" w:rsidRDefault="00832CD1" w:rsidP="005247B1">
      <w:pPr>
        <w:widowControl/>
        <w:suppressAutoHyphens w:val="0"/>
        <w:autoSpaceDE w:val="0"/>
        <w:autoSpaceDN w:val="0"/>
        <w:adjustRightInd w:val="0"/>
        <w:jc w:val="both"/>
        <w:rPr>
          <w:rFonts w:eastAsia="Calibri"/>
          <w:color w:val="000000"/>
          <w:kern w:val="0"/>
        </w:rPr>
      </w:pPr>
      <w:r w:rsidRPr="00D50DD3">
        <w:rPr>
          <w:rFonts w:eastAsia="Calibri"/>
          <w:color w:val="000000"/>
          <w:kern w:val="0"/>
        </w:rPr>
        <w:t xml:space="preserve">La pagina web contiene i dati e le informazioni previste dall’art. 5 D. </w:t>
      </w:r>
      <w:proofErr w:type="spellStart"/>
      <w:r w:rsidRPr="00D50DD3">
        <w:rPr>
          <w:rFonts w:eastAsia="Calibri"/>
          <w:color w:val="000000"/>
          <w:kern w:val="0"/>
        </w:rPr>
        <w:t>Lgs</w:t>
      </w:r>
      <w:proofErr w:type="spellEnd"/>
      <w:r w:rsidRPr="00D50DD3">
        <w:rPr>
          <w:rFonts w:eastAsia="Calibri"/>
          <w:color w:val="000000"/>
          <w:kern w:val="0"/>
        </w:rPr>
        <w:t>. 82/2005 relativamente ai</w:t>
      </w:r>
    </w:p>
    <w:p w:rsidR="00832CD1" w:rsidRDefault="00832CD1" w:rsidP="005247B1">
      <w:pPr>
        <w:widowControl/>
        <w:suppressAutoHyphens w:val="0"/>
        <w:autoSpaceDE w:val="0"/>
        <w:autoSpaceDN w:val="0"/>
        <w:adjustRightInd w:val="0"/>
        <w:jc w:val="both"/>
        <w:rPr>
          <w:rFonts w:eastAsia="Calibri"/>
          <w:color w:val="000000"/>
          <w:kern w:val="0"/>
        </w:rPr>
      </w:pPr>
      <w:proofErr w:type="gramStart"/>
      <w:r w:rsidRPr="00D50DD3">
        <w:rPr>
          <w:rFonts w:eastAsia="Calibri"/>
          <w:color w:val="000000"/>
          <w:kern w:val="0"/>
        </w:rPr>
        <w:t>pagamenti</w:t>
      </w:r>
      <w:proofErr w:type="gramEnd"/>
      <w:r w:rsidRPr="00D50DD3">
        <w:rPr>
          <w:rFonts w:eastAsia="Calibri"/>
          <w:color w:val="000000"/>
          <w:kern w:val="0"/>
        </w:rPr>
        <w:t xml:space="preserve"> elettronici per l’erogazione dei servizi. In particolare i codici IBAN per i bonifici e</w:t>
      </w:r>
      <w:r w:rsidR="005247B1">
        <w:rPr>
          <w:rFonts w:eastAsia="Calibri"/>
          <w:color w:val="000000"/>
          <w:kern w:val="0"/>
        </w:rPr>
        <w:t xml:space="preserve"> </w:t>
      </w:r>
      <w:r w:rsidRPr="00D50DD3">
        <w:rPr>
          <w:rFonts w:eastAsia="Calibri"/>
          <w:color w:val="000000"/>
          <w:kern w:val="0"/>
        </w:rPr>
        <w:t>l’identificativo del c/c per i versamenti diretti da parte dell’interessato nonché se è stato attivata il</w:t>
      </w:r>
      <w:r w:rsidR="005247B1">
        <w:rPr>
          <w:rFonts w:eastAsia="Calibri"/>
          <w:color w:val="000000"/>
          <w:kern w:val="0"/>
        </w:rPr>
        <w:t xml:space="preserve"> </w:t>
      </w:r>
      <w:r w:rsidRPr="00D50DD3">
        <w:rPr>
          <w:rFonts w:eastAsia="Calibri"/>
          <w:color w:val="000000"/>
          <w:kern w:val="0"/>
        </w:rPr>
        <w:t>servizio di pagamento tramite POS.</w:t>
      </w:r>
    </w:p>
    <w:p w:rsidR="005247B1" w:rsidRDefault="005247B1" w:rsidP="005247B1">
      <w:pPr>
        <w:widowControl/>
        <w:suppressAutoHyphens w:val="0"/>
        <w:autoSpaceDE w:val="0"/>
        <w:autoSpaceDN w:val="0"/>
        <w:adjustRightInd w:val="0"/>
        <w:jc w:val="both"/>
        <w:rPr>
          <w:rFonts w:eastAsia="Calibri"/>
          <w:color w:val="000000"/>
          <w:kern w:val="0"/>
        </w:rPr>
      </w:pPr>
    </w:p>
    <w:p w:rsidR="005247B1" w:rsidRDefault="005247B1" w:rsidP="005247B1">
      <w:pPr>
        <w:widowControl/>
        <w:suppressAutoHyphens w:val="0"/>
        <w:autoSpaceDE w:val="0"/>
        <w:autoSpaceDN w:val="0"/>
        <w:adjustRightInd w:val="0"/>
        <w:jc w:val="both"/>
        <w:rPr>
          <w:rFonts w:eastAsia="Calibri"/>
          <w:color w:val="000000"/>
          <w:kern w:val="0"/>
        </w:rPr>
      </w:pPr>
    </w:p>
    <w:p w:rsidR="005247B1" w:rsidRDefault="005247B1" w:rsidP="005247B1">
      <w:pPr>
        <w:widowControl/>
        <w:suppressAutoHyphens w:val="0"/>
        <w:autoSpaceDE w:val="0"/>
        <w:autoSpaceDN w:val="0"/>
        <w:adjustRightInd w:val="0"/>
        <w:jc w:val="both"/>
        <w:rPr>
          <w:rFonts w:eastAsia="Calibri"/>
          <w:color w:val="000000"/>
          <w:kern w:val="0"/>
        </w:rPr>
      </w:pPr>
    </w:p>
    <w:p w:rsidR="005247B1" w:rsidRDefault="005247B1" w:rsidP="005247B1">
      <w:pPr>
        <w:widowControl/>
        <w:suppressAutoHyphens w:val="0"/>
        <w:autoSpaceDE w:val="0"/>
        <w:autoSpaceDN w:val="0"/>
        <w:adjustRightInd w:val="0"/>
        <w:jc w:val="both"/>
        <w:rPr>
          <w:rFonts w:eastAsia="Calibri"/>
          <w:color w:val="000000"/>
          <w:kern w:val="0"/>
        </w:rPr>
      </w:pPr>
    </w:p>
    <w:p w:rsidR="00446FE5" w:rsidRDefault="00446FE5" w:rsidP="005247B1">
      <w:pPr>
        <w:widowControl/>
        <w:suppressAutoHyphens w:val="0"/>
        <w:autoSpaceDE w:val="0"/>
        <w:autoSpaceDN w:val="0"/>
        <w:adjustRightInd w:val="0"/>
        <w:jc w:val="both"/>
      </w:pPr>
      <w:r>
        <w:t xml:space="preserve">In conclusione, al fine di garantire un adeguato livello di trasparenza, sono individuati i seguenti obiettivi strategici in materia di trasparenza: </w:t>
      </w:r>
    </w:p>
    <w:p w:rsidR="00446FE5" w:rsidRDefault="00446FE5" w:rsidP="005247B1">
      <w:pPr>
        <w:widowControl/>
        <w:suppressAutoHyphens w:val="0"/>
        <w:autoSpaceDE w:val="0"/>
        <w:autoSpaceDN w:val="0"/>
        <w:adjustRightInd w:val="0"/>
        <w:jc w:val="both"/>
      </w:pPr>
      <w:r>
        <w:t>1) Assolvimento di tutti gli obblighi di pubblicazione previsti dalla normativa in materia di trasparenza. A tal fine, per pubblicazione si intende, la pubblicazione nel sito istituzionale, all’interno della sezione “Amministrazione Trasparente”, dei documenti, informazioni e dati concernenti l’organizzazione e l’attività dell’Ordine.</w:t>
      </w:r>
    </w:p>
    <w:p w:rsidR="006472C9" w:rsidRDefault="00446FE5" w:rsidP="005247B1">
      <w:pPr>
        <w:widowControl/>
        <w:suppressAutoHyphens w:val="0"/>
        <w:autoSpaceDE w:val="0"/>
        <w:autoSpaceDN w:val="0"/>
        <w:adjustRightInd w:val="0"/>
        <w:jc w:val="both"/>
      </w:pPr>
      <w:r>
        <w:t xml:space="preserve">2) Accesso al sito istituzionale diretto ed immediato, senza necessità di registrazione. </w:t>
      </w:r>
    </w:p>
    <w:p w:rsidR="006472C9" w:rsidRDefault="00446FE5" w:rsidP="005247B1">
      <w:pPr>
        <w:widowControl/>
        <w:suppressAutoHyphens w:val="0"/>
        <w:autoSpaceDE w:val="0"/>
        <w:autoSpaceDN w:val="0"/>
        <w:adjustRightInd w:val="0"/>
        <w:jc w:val="both"/>
      </w:pPr>
      <w:r>
        <w:t>3) Controllo trimestrale da parte del</w:t>
      </w:r>
      <w:r w:rsidR="00B97753">
        <w:t xml:space="preserve"> Presidente dell’Ordine e del</w:t>
      </w:r>
      <w:r>
        <w:t xml:space="preserve"> Responsabile della trasparenza sull’adempimento degli obblighi di pubblicazione, nonché sulla completezza, la chiarezza e l’aggiornamento delle informazioni pubblicate. </w:t>
      </w:r>
    </w:p>
    <w:p w:rsidR="006472C9" w:rsidRDefault="00446FE5" w:rsidP="005247B1">
      <w:pPr>
        <w:widowControl/>
        <w:suppressAutoHyphens w:val="0"/>
        <w:autoSpaceDE w:val="0"/>
        <w:autoSpaceDN w:val="0"/>
        <w:adjustRightInd w:val="0"/>
        <w:jc w:val="both"/>
      </w:pPr>
      <w:r>
        <w:t xml:space="preserve">4) Individuazione di soggetti referenti che collaborano con il responsabile nel monitoraggio delle pubblicazioni. </w:t>
      </w:r>
    </w:p>
    <w:p w:rsidR="006472C9" w:rsidRDefault="00446FE5" w:rsidP="005247B1">
      <w:pPr>
        <w:widowControl/>
        <w:suppressAutoHyphens w:val="0"/>
        <w:autoSpaceDE w:val="0"/>
        <w:autoSpaceDN w:val="0"/>
        <w:adjustRightInd w:val="0"/>
        <w:jc w:val="both"/>
      </w:pPr>
      <w:r>
        <w:t xml:space="preserve">5) Resoconto annuo delle richieste di accesso civico finalizzato ad apportare eventuali modifiche del Piano della Trasparenza e dell’Integrità. </w:t>
      </w:r>
    </w:p>
    <w:p w:rsidR="005247B1" w:rsidRDefault="00446FE5" w:rsidP="005247B1">
      <w:pPr>
        <w:widowControl/>
        <w:suppressAutoHyphens w:val="0"/>
        <w:autoSpaceDE w:val="0"/>
        <w:autoSpaceDN w:val="0"/>
        <w:adjustRightInd w:val="0"/>
        <w:jc w:val="both"/>
        <w:rPr>
          <w:rFonts w:eastAsia="Calibri"/>
          <w:color w:val="000000"/>
          <w:kern w:val="0"/>
        </w:rPr>
      </w:pPr>
      <w:r>
        <w:t>6) Implementazione di misure che facilitino la condivisione e la diffusione di informazioni all’interno del</w:t>
      </w:r>
      <w:r w:rsidR="006472C9">
        <w:t xml:space="preserve">l’Ordine, che </w:t>
      </w:r>
      <w:r>
        <w:t>ha già predisposto ed attuato e si impegna di migliorare la</w:t>
      </w:r>
      <w:r w:rsidR="006472C9">
        <w:t xml:space="preserve"> </w:t>
      </w:r>
      <w:r>
        <w:t>sezione del proprio sito internet (www.ostetriche</w:t>
      </w:r>
      <w:r w:rsidR="006472C9">
        <w:t>chieti</w:t>
      </w:r>
      <w:r>
        <w:t>.it) denominata “amministrazione trasparente”, avvalendosi del</w:t>
      </w:r>
      <w:r w:rsidR="00B97753">
        <w:t xml:space="preserve"> Presidente dell’Ordine e del</w:t>
      </w:r>
      <w:r>
        <w:t xml:space="preserve"> </w:t>
      </w:r>
      <w:r w:rsidR="006472C9">
        <w:t xml:space="preserve">Responsabile della </w:t>
      </w:r>
      <w:r w:rsidR="00B97753">
        <w:t>T</w:t>
      </w:r>
      <w:r w:rsidR="006472C9">
        <w:t xml:space="preserve">rasparenza </w:t>
      </w:r>
      <w:r>
        <w:t>per la parte relativa all’accesso civico e del consulente informatico per la parte di introduzione dei dati nel Sito internet istituzionale</w:t>
      </w:r>
      <w:r w:rsidR="006472C9">
        <w:t>, che è ancora in fase d’allestimento.</w:t>
      </w:r>
      <w:r>
        <w:t xml:space="preserve"> Tutto il personale del</w:t>
      </w:r>
      <w:r w:rsidR="00B97753">
        <w:t>l’Ordine</w:t>
      </w:r>
      <w:r>
        <w:t xml:space="preserve"> è coinvolto nel perseguimento degli obiettivi di cui al presente programma. Il </w:t>
      </w:r>
      <w:r w:rsidR="00B97753">
        <w:t>R</w:t>
      </w:r>
      <w:r>
        <w:t xml:space="preserve">esponsabile della </w:t>
      </w:r>
      <w:r w:rsidR="00B97753">
        <w:t>T</w:t>
      </w:r>
      <w:r>
        <w:t xml:space="preserve">rasparenza promuove specifiche azioni formative in materia di trasparenza. Il presente piano è approvato con delibera del Consiglio direttivo del </w:t>
      </w:r>
      <w:r w:rsidR="00B97753">
        <w:t>28</w:t>
      </w:r>
      <w:r>
        <w:t>.</w:t>
      </w:r>
      <w:r w:rsidR="00B97753">
        <w:t>04</w:t>
      </w:r>
      <w:r>
        <w:t>.2017</w:t>
      </w:r>
    </w:p>
    <w:p w:rsidR="00446FE5" w:rsidRDefault="00446FE5" w:rsidP="005247B1">
      <w:pPr>
        <w:widowControl/>
        <w:suppressAutoHyphens w:val="0"/>
        <w:autoSpaceDE w:val="0"/>
        <w:autoSpaceDN w:val="0"/>
        <w:adjustRightInd w:val="0"/>
        <w:jc w:val="both"/>
        <w:rPr>
          <w:rFonts w:eastAsia="Calibri"/>
          <w:color w:val="000000"/>
          <w:kern w:val="0"/>
        </w:rPr>
      </w:pPr>
    </w:p>
    <w:p w:rsidR="00446FE5" w:rsidRPr="00D50DD3" w:rsidRDefault="00446FE5" w:rsidP="005247B1">
      <w:pPr>
        <w:widowControl/>
        <w:suppressAutoHyphens w:val="0"/>
        <w:autoSpaceDE w:val="0"/>
        <w:autoSpaceDN w:val="0"/>
        <w:adjustRightInd w:val="0"/>
        <w:jc w:val="both"/>
        <w:rPr>
          <w:rFonts w:eastAsia="Calibri"/>
          <w:color w:val="000000"/>
          <w:kern w:val="0"/>
        </w:rPr>
      </w:pPr>
    </w:p>
    <w:p w:rsidR="00832CD1" w:rsidRPr="005247B1" w:rsidRDefault="005247B1" w:rsidP="005247B1">
      <w:pPr>
        <w:widowControl/>
        <w:suppressAutoHyphens w:val="0"/>
        <w:autoSpaceDE w:val="0"/>
        <w:autoSpaceDN w:val="0"/>
        <w:adjustRightInd w:val="0"/>
        <w:jc w:val="both"/>
        <w:rPr>
          <w:rFonts w:eastAsia="Calibri"/>
          <w:b/>
          <w:bCs/>
          <w:color w:val="000000"/>
          <w:kern w:val="0"/>
        </w:rPr>
      </w:pPr>
      <w:r w:rsidRPr="005247B1">
        <w:rPr>
          <w:rFonts w:eastAsia="Calibri"/>
          <w:b/>
          <w:bCs/>
          <w:color w:val="000000"/>
          <w:kern w:val="0"/>
        </w:rPr>
        <w:t>3.</w:t>
      </w:r>
      <w:r>
        <w:rPr>
          <w:rFonts w:eastAsia="Calibri"/>
          <w:b/>
          <w:bCs/>
          <w:color w:val="000000"/>
          <w:kern w:val="0"/>
        </w:rPr>
        <w:t xml:space="preserve"> </w:t>
      </w:r>
      <w:r w:rsidR="00832CD1" w:rsidRPr="005247B1">
        <w:rPr>
          <w:rFonts w:eastAsia="Calibri"/>
          <w:b/>
          <w:bCs/>
          <w:color w:val="000000"/>
          <w:kern w:val="0"/>
        </w:rPr>
        <w:t>Accesso civico per mancata pubblicazione di dati</w:t>
      </w:r>
    </w:p>
    <w:p w:rsidR="005247B1" w:rsidRPr="005247B1" w:rsidRDefault="005247B1" w:rsidP="005247B1">
      <w:pPr>
        <w:rPr>
          <w:kern w:val="0"/>
        </w:rPr>
      </w:pPr>
    </w:p>
    <w:p w:rsidR="00DC79AE" w:rsidRPr="005247B1" w:rsidRDefault="00832CD1" w:rsidP="005247B1">
      <w:pPr>
        <w:widowControl/>
        <w:suppressAutoHyphens w:val="0"/>
        <w:autoSpaceDE w:val="0"/>
        <w:autoSpaceDN w:val="0"/>
        <w:adjustRightInd w:val="0"/>
        <w:jc w:val="both"/>
        <w:rPr>
          <w:rFonts w:eastAsia="Calibri"/>
          <w:color w:val="000000"/>
          <w:kern w:val="0"/>
        </w:rPr>
      </w:pPr>
      <w:r w:rsidRPr="00D50DD3">
        <w:rPr>
          <w:rFonts w:eastAsia="Calibri"/>
          <w:color w:val="000000"/>
          <w:kern w:val="0"/>
        </w:rPr>
        <w:t xml:space="preserve">L’art. 5 del D. </w:t>
      </w:r>
      <w:proofErr w:type="spellStart"/>
      <w:r w:rsidRPr="00D50DD3">
        <w:rPr>
          <w:rFonts w:eastAsia="Calibri"/>
          <w:color w:val="000000"/>
          <w:kern w:val="0"/>
        </w:rPr>
        <w:t>Lgs</w:t>
      </w:r>
      <w:proofErr w:type="spellEnd"/>
      <w:r w:rsidRPr="00D50DD3">
        <w:rPr>
          <w:rFonts w:eastAsia="Calibri"/>
          <w:color w:val="000000"/>
          <w:kern w:val="0"/>
        </w:rPr>
        <w:t xml:space="preserve">. 33/2013, modificato dall’art. 6 del D. </w:t>
      </w:r>
      <w:proofErr w:type="spellStart"/>
      <w:r w:rsidRPr="00D50DD3">
        <w:rPr>
          <w:rFonts w:eastAsia="Calibri"/>
          <w:color w:val="000000"/>
          <w:kern w:val="0"/>
        </w:rPr>
        <w:t>Lgs</w:t>
      </w:r>
      <w:proofErr w:type="spellEnd"/>
      <w:r w:rsidRPr="00D50DD3">
        <w:rPr>
          <w:rFonts w:eastAsia="Calibri"/>
          <w:color w:val="000000"/>
          <w:kern w:val="0"/>
        </w:rPr>
        <w:t>. 97/2016, riconosce a chiunque il diritto di</w:t>
      </w:r>
      <w:r w:rsidR="005247B1">
        <w:rPr>
          <w:rFonts w:eastAsia="Calibri"/>
          <w:color w:val="000000"/>
          <w:kern w:val="0"/>
        </w:rPr>
        <w:t xml:space="preserve"> </w:t>
      </w:r>
      <w:r w:rsidRPr="00D50DD3">
        <w:rPr>
          <w:rFonts w:eastAsia="Calibri"/>
          <w:color w:val="000000"/>
          <w:kern w:val="0"/>
        </w:rPr>
        <w:t>richiedere alle Amministrazioni documenti, informazioni o dati per i quali è prevista la pubblicazione</w:t>
      </w:r>
      <w:r w:rsidR="005247B1">
        <w:rPr>
          <w:rFonts w:eastAsia="Calibri"/>
          <w:color w:val="000000"/>
          <w:kern w:val="0"/>
        </w:rPr>
        <w:t xml:space="preserve"> </w:t>
      </w:r>
      <w:r w:rsidRPr="00D50DD3">
        <w:rPr>
          <w:rFonts w:eastAsia="Calibri"/>
          <w:color w:val="000000"/>
          <w:kern w:val="0"/>
        </w:rPr>
        <w:t>obbligatoria, nei casi in cui gli stessi non siano stati pubblicati nella sezione “Amministrazione</w:t>
      </w:r>
      <w:r w:rsidR="005247B1">
        <w:rPr>
          <w:rFonts w:eastAsia="Calibri"/>
          <w:color w:val="000000"/>
          <w:kern w:val="0"/>
        </w:rPr>
        <w:t xml:space="preserve"> </w:t>
      </w:r>
      <w:r w:rsidRPr="00D50DD3">
        <w:rPr>
          <w:rFonts w:eastAsia="Calibri"/>
          <w:color w:val="000000"/>
          <w:kern w:val="0"/>
        </w:rPr>
        <w:t>trasparente” del sito web istituzionale.</w:t>
      </w:r>
      <w:r w:rsidR="005247B1">
        <w:rPr>
          <w:rFonts w:eastAsia="Calibri"/>
          <w:color w:val="000000"/>
          <w:kern w:val="0"/>
        </w:rPr>
        <w:t xml:space="preserve"> </w:t>
      </w:r>
      <w:r w:rsidRPr="00D50DD3">
        <w:rPr>
          <w:rFonts w:eastAsia="Calibri"/>
          <w:color w:val="000000"/>
          <w:kern w:val="0"/>
        </w:rPr>
        <w:t xml:space="preserve">L’istituto dell’accesso civico è volto ad ottenere la corretta pubblicazione dei dati rilevanti ex </w:t>
      </w:r>
      <w:proofErr w:type="spellStart"/>
      <w:r w:rsidRPr="00D50DD3">
        <w:rPr>
          <w:rFonts w:eastAsia="Calibri"/>
          <w:color w:val="000000"/>
          <w:kern w:val="0"/>
        </w:rPr>
        <w:t>lege</w:t>
      </w:r>
      <w:proofErr w:type="spellEnd"/>
      <w:r w:rsidRPr="00D50DD3">
        <w:rPr>
          <w:rFonts w:eastAsia="Calibri"/>
          <w:color w:val="000000"/>
          <w:kern w:val="0"/>
        </w:rPr>
        <w:t>, da</w:t>
      </w:r>
      <w:r w:rsidR="005247B1">
        <w:rPr>
          <w:rFonts w:eastAsia="Calibri"/>
          <w:color w:val="000000"/>
          <w:kern w:val="0"/>
        </w:rPr>
        <w:t xml:space="preserve"> </w:t>
      </w:r>
      <w:r w:rsidRPr="00D50DD3">
        <w:rPr>
          <w:rFonts w:eastAsia="Calibri"/>
          <w:color w:val="000000"/>
          <w:kern w:val="0"/>
        </w:rPr>
        <w:t>pubblicare all’interno della sezione “Amministrazione trasparente”.</w:t>
      </w:r>
      <w:r w:rsidR="005247B1">
        <w:rPr>
          <w:rFonts w:eastAsia="Calibri"/>
          <w:color w:val="000000"/>
          <w:kern w:val="0"/>
        </w:rPr>
        <w:t xml:space="preserve">  </w:t>
      </w:r>
      <w:r w:rsidRPr="00D50DD3">
        <w:rPr>
          <w:rFonts w:eastAsia="Calibri"/>
          <w:color w:val="000000"/>
          <w:kern w:val="0"/>
        </w:rPr>
        <w:t>L’istanza di accesso deve essere presentata unicamente mediante invio, all’indirizzo di posta elettronica</w:t>
      </w:r>
      <w:r w:rsidR="005247B1">
        <w:rPr>
          <w:rFonts w:eastAsia="Calibri"/>
          <w:color w:val="000000"/>
          <w:kern w:val="0"/>
        </w:rPr>
        <w:t xml:space="preserve"> </w:t>
      </w:r>
      <w:r w:rsidRPr="00D50DD3">
        <w:rPr>
          <w:rFonts w:eastAsia="Calibri"/>
          <w:color w:val="000000"/>
          <w:kern w:val="0"/>
        </w:rPr>
        <w:t xml:space="preserve">a tal fine attivato, </w:t>
      </w:r>
      <w:r w:rsidRPr="00D50DD3">
        <w:rPr>
          <w:rFonts w:eastAsia="Calibri"/>
          <w:color w:val="0000FF"/>
          <w:kern w:val="0"/>
        </w:rPr>
        <w:t xml:space="preserve">ostetrichechieti@pec.aruba.it </w:t>
      </w:r>
      <w:r w:rsidRPr="00D50DD3">
        <w:rPr>
          <w:rFonts w:eastAsia="Calibri"/>
          <w:color w:val="000000"/>
          <w:kern w:val="0"/>
        </w:rPr>
        <w:t>compilando il modul</w:t>
      </w:r>
      <w:r w:rsidR="005247B1">
        <w:rPr>
          <w:rFonts w:eastAsia="Calibri"/>
          <w:color w:val="000000"/>
          <w:kern w:val="0"/>
        </w:rPr>
        <w:t>o reso disponibile dal</w:t>
      </w:r>
      <w:r w:rsidR="00845EA0">
        <w:rPr>
          <w:rFonts w:eastAsia="Calibri"/>
          <w:color w:val="000000"/>
          <w:kern w:val="0"/>
        </w:rPr>
        <w:t>l’Ordine</w:t>
      </w:r>
      <w:r w:rsidR="005247B1">
        <w:rPr>
          <w:rFonts w:eastAsia="Calibri"/>
          <w:color w:val="000000"/>
          <w:kern w:val="0"/>
        </w:rPr>
        <w:t xml:space="preserve"> </w:t>
      </w:r>
      <w:r w:rsidRPr="00D50DD3">
        <w:rPr>
          <w:rFonts w:eastAsia="Calibri"/>
          <w:color w:val="000000"/>
          <w:kern w:val="0"/>
        </w:rPr>
        <w:t>sul</w:t>
      </w:r>
      <w:r w:rsidR="005247B1">
        <w:rPr>
          <w:rFonts w:eastAsia="Calibri"/>
          <w:color w:val="000000"/>
          <w:kern w:val="0"/>
        </w:rPr>
        <w:t xml:space="preserve"> </w:t>
      </w:r>
      <w:r w:rsidRPr="00D50DD3">
        <w:rPr>
          <w:rFonts w:eastAsia="Calibri"/>
          <w:color w:val="000000"/>
          <w:kern w:val="0"/>
        </w:rPr>
        <w:t>proprio sito istituzionale nella sezione “Amministrazione trasparente”, sotto-sezione “Anticorruzione e</w:t>
      </w:r>
      <w:r w:rsidR="005247B1">
        <w:rPr>
          <w:rFonts w:eastAsia="Calibri"/>
          <w:color w:val="000000"/>
          <w:kern w:val="0"/>
        </w:rPr>
        <w:t xml:space="preserve"> </w:t>
      </w:r>
      <w:r w:rsidRPr="00D50DD3">
        <w:rPr>
          <w:rFonts w:eastAsia="Calibri"/>
          <w:color w:val="000000"/>
          <w:kern w:val="0"/>
        </w:rPr>
        <w:t>Trasparenza” dove sono specificate altresì le modalità di compilazione e di invio della segnalazione.</w:t>
      </w:r>
      <w:r w:rsidR="005247B1">
        <w:rPr>
          <w:rFonts w:eastAsia="Calibri"/>
          <w:color w:val="000000"/>
          <w:kern w:val="0"/>
        </w:rPr>
        <w:t xml:space="preserve"> </w:t>
      </w:r>
      <w:r w:rsidRPr="00D50DD3">
        <w:rPr>
          <w:rFonts w:eastAsia="Calibri"/>
          <w:color w:val="000000"/>
          <w:kern w:val="0"/>
        </w:rPr>
        <w:t>L’istanza va presentata al Responsabile per la prevenzione della corruzione e la trasparenza (RPCT), il</w:t>
      </w:r>
      <w:r w:rsidR="005247B1">
        <w:rPr>
          <w:rFonts w:eastAsia="Calibri"/>
          <w:color w:val="000000"/>
          <w:kern w:val="0"/>
        </w:rPr>
        <w:t xml:space="preserve"> </w:t>
      </w:r>
      <w:r w:rsidRPr="00D50DD3">
        <w:rPr>
          <w:rFonts w:eastAsia="Calibri"/>
          <w:color w:val="000000"/>
          <w:kern w:val="0"/>
        </w:rPr>
        <w:t>quale è tenuto a concludere il procedimento di accesso civico con provvedimento espresso e motivato</w:t>
      </w:r>
      <w:r w:rsidR="005247B1">
        <w:rPr>
          <w:rFonts w:eastAsia="Calibri"/>
          <w:color w:val="000000"/>
          <w:kern w:val="0"/>
        </w:rPr>
        <w:t xml:space="preserve"> </w:t>
      </w:r>
      <w:r w:rsidRPr="00D50DD3">
        <w:rPr>
          <w:rFonts w:eastAsia="Calibri"/>
          <w:color w:val="000000"/>
          <w:kern w:val="0"/>
        </w:rPr>
        <w:t>nel termine di trenta giorni.</w:t>
      </w:r>
      <w:r w:rsidR="005247B1">
        <w:rPr>
          <w:rFonts w:eastAsia="Calibri"/>
          <w:color w:val="000000"/>
          <w:kern w:val="0"/>
        </w:rPr>
        <w:t xml:space="preserve"> </w:t>
      </w:r>
      <w:r w:rsidRPr="00D50DD3">
        <w:rPr>
          <w:rFonts w:eastAsia="Calibri"/>
          <w:color w:val="000000"/>
          <w:kern w:val="0"/>
        </w:rPr>
        <w:t>Sussistendone i presupposti, il RPCT avrà cura di pubblicare sul sito i dati, le informazioni o i documenti</w:t>
      </w:r>
      <w:r w:rsidR="005247B1">
        <w:rPr>
          <w:rFonts w:eastAsia="Calibri"/>
          <w:color w:val="000000"/>
          <w:kern w:val="0"/>
        </w:rPr>
        <w:t xml:space="preserve"> </w:t>
      </w:r>
      <w:r w:rsidRPr="00D50DD3">
        <w:rPr>
          <w:rFonts w:eastAsia="Calibri"/>
          <w:color w:val="000000"/>
          <w:kern w:val="0"/>
        </w:rPr>
        <w:t>richiesti e a comunicare al richiedente l'avvenuta pubblicazione dello stesso, indicandogli il relativo</w:t>
      </w:r>
      <w:r w:rsidR="005247B1">
        <w:rPr>
          <w:rFonts w:eastAsia="Calibri"/>
          <w:color w:val="000000"/>
          <w:kern w:val="0"/>
        </w:rPr>
        <w:t xml:space="preserve"> </w:t>
      </w:r>
      <w:r w:rsidRPr="00D50DD3">
        <w:rPr>
          <w:rFonts w:eastAsia="Calibri"/>
          <w:color w:val="000000"/>
          <w:kern w:val="0"/>
        </w:rPr>
        <w:t>collegamento ipertestuale.</w:t>
      </w:r>
    </w:p>
    <w:p w:rsidR="00DC79AE" w:rsidRPr="00D50DD3" w:rsidRDefault="00DC79AE" w:rsidP="00B44096">
      <w:pPr>
        <w:jc w:val="both"/>
      </w:pPr>
    </w:p>
    <w:sectPr w:rsidR="00DC79AE" w:rsidRPr="00D50DD3" w:rsidSect="00271B7F">
      <w:pgSz w:w="11905" w:h="16837"/>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CE047B"/>
    <w:multiLevelType w:val="hybridMultilevel"/>
    <w:tmpl w:val="31D2B4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885BE2"/>
    <w:multiLevelType w:val="hybridMultilevel"/>
    <w:tmpl w:val="9118DC28"/>
    <w:lvl w:ilvl="0" w:tplc="13E0DFA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6F76A14"/>
    <w:multiLevelType w:val="hybridMultilevel"/>
    <w:tmpl w:val="285CDA9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D5A6D18"/>
    <w:multiLevelType w:val="hybridMultilevel"/>
    <w:tmpl w:val="E8A4910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61B3F07"/>
    <w:multiLevelType w:val="hybridMultilevel"/>
    <w:tmpl w:val="190A06A6"/>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6">
    <w:nsid w:val="1BE01066"/>
    <w:multiLevelType w:val="hybridMultilevel"/>
    <w:tmpl w:val="F0D6E0D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01B5C35"/>
    <w:multiLevelType w:val="hybridMultilevel"/>
    <w:tmpl w:val="37064E16"/>
    <w:lvl w:ilvl="0" w:tplc="6BB8104A">
      <w:start w:val="1"/>
      <w:numFmt w:val="lowerLetter"/>
      <w:lvlText w:val="%1)"/>
      <w:lvlJc w:val="left"/>
      <w:pPr>
        <w:ind w:left="480" w:hanging="360"/>
      </w:pPr>
      <w:rPr>
        <w:rFonts w:eastAsia="Lucida Sans Unicode" w:hint="default"/>
        <w:color w:val="auto"/>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8">
    <w:nsid w:val="28A74334"/>
    <w:multiLevelType w:val="hybridMultilevel"/>
    <w:tmpl w:val="BFFCB44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93D3D24"/>
    <w:multiLevelType w:val="hybridMultilevel"/>
    <w:tmpl w:val="8174C23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A136398"/>
    <w:multiLevelType w:val="hybridMultilevel"/>
    <w:tmpl w:val="0E924E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247133D"/>
    <w:multiLevelType w:val="hybridMultilevel"/>
    <w:tmpl w:val="9B3CFD7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C816EBA"/>
    <w:multiLevelType w:val="hybridMultilevel"/>
    <w:tmpl w:val="4AC0FA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01824D4"/>
    <w:multiLevelType w:val="hybridMultilevel"/>
    <w:tmpl w:val="21F4ECE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nsid w:val="40815B10"/>
    <w:multiLevelType w:val="hybridMultilevel"/>
    <w:tmpl w:val="548E56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1077833"/>
    <w:multiLevelType w:val="hybridMultilevel"/>
    <w:tmpl w:val="97A8887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2D2248A"/>
    <w:multiLevelType w:val="hybridMultilevel"/>
    <w:tmpl w:val="A51A5B7E"/>
    <w:lvl w:ilvl="0" w:tplc="85DEF56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48E5100"/>
    <w:multiLevelType w:val="hybridMultilevel"/>
    <w:tmpl w:val="6EA8B4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4532E5C"/>
    <w:multiLevelType w:val="hybridMultilevel"/>
    <w:tmpl w:val="285CDA9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4B03064"/>
    <w:multiLevelType w:val="hybridMultilevel"/>
    <w:tmpl w:val="313401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9357CCF"/>
    <w:multiLevelType w:val="hybridMultilevel"/>
    <w:tmpl w:val="F578AAB0"/>
    <w:lvl w:ilvl="0" w:tplc="AE3825C8">
      <w:start w:val="1"/>
      <w:numFmt w:val="decimal"/>
      <w:lvlText w:val="%1."/>
      <w:lvlJc w:val="left"/>
      <w:pPr>
        <w:ind w:left="644" w:hanging="360"/>
      </w:pPr>
      <w:rPr>
        <w:rFonts w:hint="default"/>
        <w:sz w:val="24"/>
        <w:szCs w:val="24"/>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1">
    <w:nsid w:val="67EC129E"/>
    <w:multiLevelType w:val="hybridMultilevel"/>
    <w:tmpl w:val="532E5BFE"/>
    <w:lvl w:ilvl="0" w:tplc="DF2C2204">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A0F0598"/>
    <w:multiLevelType w:val="hybridMultilevel"/>
    <w:tmpl w:val="D88618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5273BEE"/>
    <w:multiLevelType w:val="hybridMultilevel"/>
    <w:tmpl w:val="AE7C5F6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6A60B84"/>
    <w:multiLevelType w:val="hybridMultilevel"/>
    <w:tmpl w:val="FC5019B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D127C07"/>
    <w:multiLevelType w:val="hybridMultilevel"/>
    <w:tmpl w:val="4BF2F576"/>
    <w:lvl w:ilvl="0" w:tplc="6BB8104A">
      <w:start w:val="1"/>
      <w:numFmt w:val="lowerLetter"/>
      <w:lvlText w:val="%1)"/>
      <w:lvlJc w:val="left"/>
      <w:pPr>
        <w:ind w:left="420" w:hanging="360"/>
      </w:pPr>
      <w:rPr>
        <w:rFonts w:eastAsia="Lucida Sans Unicode" w:hint="default"/>
        <w:color w:val="auto"/>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6">
    <w:nsid w:val="7DCB3438"/>
    <w:multiLevelType w:val="hybridMultilevel"/>
    <w:tmpl w:val="3002423A"/>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F011CC6"/>
    <w:multiLevelType w:val="hybridMultilevel"/>
    <w:tmpl w:val="538805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9"/>
  </w:num>
  <w:num w:numId="5">
    <w:abstractNumId w:val="2"/>
  </w:num>
  <w:num w:numId="6">
    <w:abstractNumId w:val="15"/>
  </w:num>
  <w:num w:numId="7">
    <w:abstractNumId w:val="27"/>
  </w:num>
  <w:num w:numId="8">
    <w:abstractNumId w:val="23"/>
  </w:num>
  <w:num w:numId="9">
    <w:abstractNumId w:val="14"/>
  </w:num>
  <w:num w:numId="10">
    <w:abstractNumId w:val="16"/>
  </w:num>
  <w:num w:numId="11">
    <w:abstractNumId w:val="8"/>
  </w:num>
  <w:num w:numId="12">
    <w:abstractNumId w:val="24"/>
  </w:num>
  <w:num w:numId="13">
    <w:abstractNumId w:val="10"/>
  </w:num>
  <w:num w:numId="14">
    <w:abstractNumId w:val="20"/>
  </w:num>
  <w:num w:numId="15">
    <w:abstractNumId w:val="26"/>
  </w:num>
  <w:num w:numId="16">
    <w:abstractNumId w:val="11"/>
  </w:num>
  <w:num w:numId="17">
    <w:abstractNumId w:val="21"/>
  </w:num>
  <w:num w:numId="18">
    <w:abstractNumId w:val="9"/>
  </w:num>
  <w:num w:numId="19">
    <w:abstractNumId w:val="1"/>
  </w:num>
  <w:num w:numId="20">
    <w:abstractNumId w:val="6"/>
  </w:num>
  <w:num w:numId="21">
    <w:abstractNumId w:val="22"/>
  </w:num>
  <w:num w:numId="22">
    <w:abstractNumId w:val="18"/>
  </w:num>
  <w:num w:numId="23">
    <w:abstractNumId w:val="3"/>
  </w:num>
  <w:num w:numId="24">
    <w:abstractNumId w:val="12"/>
  </w:num>
  <w:num w:numId="25">
    <w:abstractNumId w:val="17"/>
  </w:num>
  <w:num w:numId="26">
    <w:abstractNumId w:val="13"/>
  </w:num>
  <w:num w:numId="27">
    <w:abstractNumId w:val="25"/>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098"/>
    <w:rsid w:val="000069EA"/>
    <w:rsid w:val="00014098"/>
    <w:rsid w:val="0001462D"/>
    <w:rsid w:val="00055578"/>
    <w:rsid w:val="00056B7E"/>
    <w:rsid w:val="000615FB"/>
    <w:rsid w:val="00065860"/>
    <w:rsid w:val="00070916"/>
    <w:rsid w:val="00073479"/>
    <w:rsid w:val="000749D5"/>
    <w:rsid w:val="000824F4"/>
    <w:rsid w:val="0009442E"/>
    <w:rsid w:val="000B23E7"/>
    <w:rsid w:val="000B4B8F"/>
    <w:rsid w:val="000E486E"/>
    <w:rsid w:val="000F61EC"/>
    <w:rsid w:val="00106D4F"/>
    <w:rsid w:val="00110B67"/>
    <w:rsid w:val="00111DF9"/>
    <w:rsid w:val="00121B16"/>
    <w:rsid w:val="00141454"/>
    <w:rsid w:val="00150950"/>
    <w:rsid w:val="0016499F"/>
    <w:rsid w:val="00175106"/>
    <w:rsid w:val="00185CDA"/>
    <w:rsid w:val="00195C2C"/>
    <w:rsid w:val="001A1FF5"/>
    <w:rsid w:val="001A73DC"/>
    <w:rsid w:val="001B2561"/>
    <w:rsid w:val="001C5007"/>
    <w:rsid w:val="001D75F4"/>
    <w:rsid w:val="00201413"/>
    <w:rsid w:val="002016BD"/>
    <w:rsid w:val="002049EE"/>
    <w:rsid w:val="00206267"/>
    <w:rsid w:val="002221AC"/>
    <w:rsid w:val="002251CB"/>
    <w:rsid w:val="00227E72"/>
    <w:rsid w:val="0023513A"/>
    <w:rsid w:val="0023737E"/>
    <w:rsid w:val="0024764C"/>
    <w:rsid w:val="00250483"/>
    <w:rsid w:val="00251192"/>
    <w:rsid w:val="002554A4"/>
    <w:rsid w:val="0026180C"/>
    <w:rsid w:val="00271B7F"/>
    <w:rsid w:val="00291386"/>
    <w:rsid w:val="00297B74"/>
    <w:rsid w:val="002C3E57"/>
    <w:rsid w:val="002E2D6A"/>
    <w:rsid w:val="002E579F"/>
    <w:rsid w:val="002E7CB4"/>
    <w:rsid w:val="002E7D00"/>
    <w:rsid w:val="002F7947"/>
    <w:rsid w:val="0030427F"/>
    <w:rsid w:val="00322BF0"/>
    <w:rsid w:val="00326330"/>
    <w:rsid w:val="0033015F"/>
    <w:rsid w:val="003358AB"/>
    <w:rsid w:val="00340B59"/>
    <w:rsid w:val="00361339"/>
    <w:rsid w:val="00370B61"/>
    <w:rsid w:val="00374B59"/>
    <w:rsid w:val="00397DF6"/>
    <w:rsid w:val="003A597A"/>
    <w:rsid w:val="003B1D97"/>
    <w:rsid w:val="003C2607"/>
    <w:rsid w:val="003C30C5"/>
    <w:rsid w:val="003D0F8D"/>
    <w:rsid w:val="003D279A"/>
    <w:rsid w:val="003D6144"/>
    <w:rsid w:val="003F7DE6"/>
    <w:rsid w:val="0040099C"/>
    <w:rsid w:val="0041148A"/>
    <w:rsid w:val="00414E9D"/>
    <w:rsid w:val="0042588A"/>
    <w:rsid w:val="0044468E"/>
    <w:rsid w:val="00446FE5"/>
    <w:rsid w:val="004527E8"/>
    <w:rsid w:val="00462DCC"/>
    <w:rsid w:val="00493B02"/>
    <w:rsid w:val="00493B57"/>
    <w:rsid w:val="00493F05"/>
    <w:rsid w:val="00495A77"/>
    <w:rsid w:val="004A064F"/>
    <w:rsid w:val="004A31EA"/>
    <w:rsid w:val="004C1C0A"/>
    <w:rsid w:val="004F3CC5"/>
    <w:rsid w:val="005055F7"/>
    <w:rsid w:val="00507357"/>
    <w:rsid w:val="00507761"/>
    <w:rsid w:val="00510602"/>
    <w:rsid w:val="005226FD"/>
    <w:rsid w:val="005247B1"/>
    <w:rsid w:val="00526D97"/>
    <w:rsid w:val="005277BD"/>
    <w:rsid w:val="00531D59"/>
    <w:rsid w:val="00552690"/>
    <w:rsid w:val="00554FE0"/>
    <w:rsid w:val="005570A6"/>
    <w:rsid w:val="00576F73"/>
    <w:rsid w:val="00577EE9"/>
    <w:rsid w:val="00580E10"/>
    <w:rsid w:val="005812C8"/>
    <w:rsid w:val="00583291"/>
    <w:rsid w:val="00594B7C"/>
    <w:rsid w:val="00595927"/>
    <w:rsid w:val="005B2860"/>
    <w:rsid w:val="005E2392"/>
    <w:rsid w:val="005F4C15"/>
    <w:rsid w:val="00601C25"/>
    <w:rsid w:val="00602F26"/>
    <w:rsid w:val="006254B9"/>
    <w:rsid w:val="006303F4"/>
    <w:rsid w:val="00636DE7"/>
    <w:rsid w:val="00644EF6"/>
    <w:rsid w:val="006472C9"/>
    <w:rsid w:val="006549BA"/>
    <w:rsid w:val="006802C3"/>
    <w:rsid w:val="0068775E"/>
    <w:rsid w:val="006D27D4"/>
    <w:rsid w:val="006F56A9"/>
    <w:rsid w:val="006F7FF4"/>
    <w:rsid w:val="007025B6"/>
    <w:rsid w:val="007101D0"/>
    <w:rsid w:val="0071320B"/>
    <w:rsid w:val="00737A53"/>
    <w:rsid w:val="00744369"/>
    <w:rsid w:val="007449E2"/>
    <w:rsid w:val="00752F42"/>
    <w:rsid w:val="00765E69"/>
    <w:rsid w:val="00772A33"/>
    <w:rsid w:val="007832FD"/>
    <w:rsid w:val="00785499"/>
    <w:rsid w:val="007917F0"/>
    <w:rsid w:val="007A5244"/>
    <w:rsid w:val="007C4D45"/>
    <w:rsid w:val="007C6D19"/>
    <w:rsid w:val="007D228D"/>
    <w:rsid w:val="007E28C6"/>
    <w:rsid w:val="007E569E"/>
    <w:rsid w:val="00804657"/>
    <w:rsid w:val="0080684A"/>
    <w:rsid w:val="008178D2"/>
    <w:rsid w:val="00832CD1"/>
    <w:rsid w:val="00840AAC"/>
    <w:rsid w:val="00842BE9"/>
    <w:rsid w:val="008436B1"/>
    <w:rsid w:val="00845EA0"/>
    <w:rsid w:val="00852C3A"/>
    <w:rsid w:val="0085763B"/>
    <w:rsid w:val="008950D4"/>
    <w:rsid w:val="008A465E"/>
    <w:rsid w:val="008B5280"/>
    <w:rsid w:val="008B7AA4"/>
    <w:rsid w:val="008B7F3B"/>
    <w:rsid w:val="008C0B57"/>
    <w:rsid w:val="008C4B7F"/>
    <w:rsid w:val="008D48A9"/>
    <w:rsid w:val="008F2008"/>
    <w:rsid w:val="008F3DD2"/>
    <w:rsid w:val="009071FD"/>
    <w:rsid w:val="00946B66"/>
    <w:rsid w:val="00951146"/>
    <w:rsid w:val="0097047D"/>
    <w:rsid w:val="009845B0"/>
    <w:rsid w:val="0099037D"/>
    <w:rsid w:val="009913C0"/>
    <w:rsid w:val="0099283E"/>
    <w:rsid w:val="00993757"/>
    <w:rsid w:val="009D0013"/>
    <w:rsid w:val="009D1223"/>
    <w:rsid w:val="00A16F2E"/>
    <w:rsid w:val="00A21BCD"/>
    <w:rsid w:val="00A40ECA"/>
    <w:rsid w:val="00A71CEB"/>
    <w:rsid w:val="00A82AC8"/>
    <w:rsid w:val="00A940A1"/>
    <w:rsid w:val="00AC3108"/>
    <w:rsid w:val="00AD63C9"/>
    <w:rsid w:val="00AE45D2"/>
    <w:rsid w:val="00AF1223"/>
    <w:rsid w:val="00B24039"/>
    <w:rsid w:val="00B272BF"/>
    <w:rsid w:val="00B44096"/>
    <w:rsid w:val="00B45957"/>
    <w:rsid w:val="00B56D06"/>
    <w:rsid w:val="00B65F4C"/>
    <w:rsid w:val="00B86D9A"/>
    <w:rsid w:val="00B97753"/>
    <w:rsid w:val="00BB3345"/>
    <w:rsid w:val="00BC571D"/>
    <w:rsid w:val="00BC5DD9"/>
    <w:rsid w:val="00BD7FA2"/>
    <w:rsid w:val="00BE0789"/>
    <w:rsid w:val="00BE4AE7"/>
    <w:rsid w:val="00BE564A"/>
    <w:rsid w:val="00BF3D91"/>
    <w:rsid w:val="00C10B16"/>
    <w:rsid w:val="00C1584E"/>
    <w:rsid w:val="00C25180"/>
    <w:rsid w:val="00C325FC"/>
    <w:rsid w:val="00C367F0"/>
    <w:rsid w:val="00C42882"/>
    <w:rsid w:val="00C559B0"/>
    <w:rsid w:val="00C60FC5"/>
    <w:rsid w:val="00C66440"/>
    <w:rsid w:val="00C66AF6"/>
    <w:rsid w:val="00C761F2"/>
    <w:rsid w:val="00C852F7"/>
    <w:rsid w:val="00C961A1"/>
    <w:rsid w:val="00C97E40"/>
    <w:rsid w:val="00CA05A1"/>
    <w:rsid w:val="00CA395D"/>
    <w:rsid w:val="00CB78C8"/>
    <w:rsid w:val="00CC4B14"/>
    <w:rsid w:val="00CC61F5"/>
    <w:rsid w:val="00CD0F83"/>
    <w:rsid w:val="00CD222D"/>
    <w:rsid w:val="00CD6B1D"/>
    <w:rsid w:val="00CE3D11"/>
    <w:rsid w:val="00CE4853"/>
    <w:rsid w:val="00CF11F0"/>
    <w:rsid w:val="00CF222E"/>
    <w:rsid w:val="00CF2464"/>
    <w:rsid w:val="00CF677E"/>
    <w:rsid w:val="00D0773F"/>
    <w:rsid w:val="00D11413"/>
    <w:rsid w:val="00D35DEB"/>
    <w:rsid w:val="00D50DD3"/>
    <w:rsid w:val="00D57FA8"/>
    <w:rsid w:val="00D6533F"/>
    <w:rsid w:val="00D66399"/>
    <w:rsid w:val="00D83291"/>
    <w:rsid w:val="00D95E9D"/>
    <w:rsid w:val="00DA446D"/>
    <w:rsid w:val="00DC79AE"/>
    <w:rsid w:val="00DD7D88"/>
    <w:rsid w:val="00DE24A2"/>
    <w:rsid w:val="00DE3889"/>
    <w:rsid w:val="00DE5751"/>
    <w:rsid w:val="00DF2D57"/>
    <w:rsid w:val="00E00C28"/>
    <w:rsid w:val="00E4437A"/>
    <w:rsid w:val="00E47A10"/>
    <w:rsid w:val="00E553CC"/>
    <w:rsid w:val="00E70917"/>
    <w:rsid w:val="00E73A6C"/>
    <w:rsid w:val="00E753F6"/>
    <w:rsid w:val="00E84437"/>
    <w:rsid w:val="00E86119"/>
    <w:rsid w:val="00E964E0"/>
    <w:rsid w:val="00EA6A78"/>
    <w:rsid w:val="00EA72B1"/>
    <w:rsid w:val="00EB4415"/>
    <w:rsid w:val="00EC0A04"/>
    <w:rsid w:val="00EC0E16"/>
    <w:rsid w:val="00EC4D33"/>
    <w:rsid w:val="00ED205F"/>
    <w:rsid w:val="00ED7F24"/>
    <w:rsid w:val="00EE19AC"/>
    <w:rsid w:val="00EE5202"/>
    <w:rsid w:val="00EE5552"/>
    <w:rsid w:val="00EE677A"/>
    <w:rsid w:val="00F37095"/>
    <w:rsid w:val="00F44214"/>
    <w:rsid w:val="00F45204"/>
    <w:rsid w:val="00F46E5C"/>
    <w:rsid w:val="00F64CB3"/>
    <w:rsid w:val="00F825A5"/>
    <w:rsid w:val="00F976F2"/>
    <w:rsid w:val="00F97D42"/>
    <w:rsid w:val="00FB6D40"/>
    <w:rsid w:val="00FC03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432B17-213A-4248-8B6C-F11E519A4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14098"/>
    <w:pPr>
      <w:widowControl w:val="0"/>
      <w:suppressAutoHyphens/>
    </w:pPr>
    <w:rPr>
      <w:rFonts w:ascii="Times New Roman" w:eastAsia="Lucida Sans Unicode" w:hAnsi="Times New Roman"/>
      <w:kern w:val="1"/>
      <w:sz w:val="24"/>
      <w:szCs w:val="24"/>
    </w:rPr>
  </w:style>
  <w:style w:type="paragraph" w:styleId="Titolo3">
    <w:name w:val="heading 3"/>
    <w:basedOn w:val="Normale"/>
    <w:next w:val="Normale"/>
    <w:link w:val="Titolo3Carattere"/>
    <w:qFormat/>
    <w:rsid w:val="00014098"/>
    <w:pPr>
      <w:keepNext/>
      <w:tabs>
        <w:tab w:val="num" w:pos="720"/>
      </w:tabs>
      <w:ind w:left="720" w:hanging="720"/>
      <w:outlineLvl w:val="2"/>
    </w:pPr>
    <w:rPr>
      <w:b/>
      <w:bCs/>
      <w:sz w:val="28"/>
    </w:rPr>
  </w:style>
  <w:style w:type="paragraph" w:styleId="Titolo4">
    <w:name w:val="heading 4"/>
    <w:basedOn w:val="Normale"/>
    <w:next w:val="Normale"/>
    <w:link w:val="Titolo4Carattere"/>
    <w:qFormat/>
    <w:rsid w:val="00014098"/>
    <w:pPr>
      <w:keepNext/>
      <w:tabs>
        <w:tab w:val="num" w:pos="864"/>
      </w:tabs>
      <w:ind w:left="864" w:hanging="864"/>
      <w:jc w:val="center"/>
      <w:outlineLvl w:val="3"/>
    </w:pPr>
    <w:rPr>
      <w:b/>
      <w:bCs/>
      <w:sz w:val="28"/>
      <w:u w:val="single"/>
    </w:rPr>
  </w:style>
  <w:style w:type="paragraph" w:styleId="Titolo5">
    <w:name w:val="heading 5"/>
    <w:basedOn w:val="Normale"/>
    <w:next w:val="Normale"/>
    <w:link w:val="Titolo5Carattere"/>
    <w:qFormat/>
    <w:rsid w:val="00014098"/>
    <w:pPr>
      <w:keepNext/>
      <w:tabs>
        <w:tab w:val="num" w:pos="1008"/>
      </w:tabs>
      <w:ind w:left="1008" w:hanging="1008"/>
      <w:jc w:val="center"/>
      <w:outlineLvl w:val="4"/>
    </w:pPr>
    <w:rPr>
      <w:b/>
      <w:bCs/>
      <w:sz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014098"/>
    <w:rPr>
      <w:rFonts w:ascii="Times New Roman" w:eastAsia="Lucida Sans Unicode" w:hAnsi="Times New Roman"/>
      <w:b/>
      <w:bCs/>
      <w:kern w:val="1"/>
      <w:sz w:val="28"/>
      <w:szCs w:val="24"/>
    </w:rPr>
  </w:style>
  <w:style w:type="character" w:customStyle="1" w:styleId="Titolo4Carattere">
    <w:name w:val="Titolo 4 Carattere"/>
    <w:basedOn w:val="Carpredefinitoparagrafo"/>
    <w:link w:val="Titolo4"/>
    <w:rsid w:val="00014098"/>
    <w:rPr>
      <w:rFonts w:ascii="Times New Roman" w:eastAsia="Lucida Sans Unicode" w:hAnsi="Times New Roman"/>
      <w:b/>
      <w:bCs/>
      <w:kern w:val="1"/>
      <w:sz w:val="28"/>
      <w:szCs w:val="24"/>
      <w:u w:val="single"/>
    </w:rPr>
  </w:style>
  <w:style w:type="character" w:customStyle="1" w:styleId="Titolo5Carattere">
    <w:name w:val="Titolo 5 Carattere"/>
    <w:basedOn w:val="Carpredefinitoparagrafo"/>
    <w:link w:val="Titolo5"/>
    <w:rsid w:val="00014098"/>
    <w:rPr>
      <w:rFonts w:ascii="Times New Roman" w:eastAsia="Lucida Sans Unicode" w:hAnsi="Times New Roman"/>
      <w:b/>
      <w:bCs/>
      <w:kern w:val="1"/>
      <w:sz w:val="22"/>
      <w:szCs w:val="24"/>
      <w:u w:val="single"/>
    </w:rPr>
  </w:style>
  <w:style w:type="paragraph" w:styleId="Paragrafoelenco">
    <w:name w:val="List Paragraph"/>
    <w:basedOn w:val="Normale"/>
    <w:uiPriority w:val="34"/>
    <w:qFormat/>
    <w:rsid w:val="003C2607"/>
    <w:pPr>
      <w:ind w:left="720"/>
      <w:contextualSpacing/>
    </w:pPr>
  </w:style>
  <w:style w:type="character" w:styleId="Collegamentoipertestuale">
    <w:name w:val="Hyperlink"/>
    <w:basedOn w:val="Carpredefinitoparagrafo"/>
    <w:uiPriority w:val="99"/>
    <w:unhideWhenUsed/>
    <w:rsid w:val="00EE52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agone.nadia@pec.ostetrichechieti.it" TargetMode="External"/><Relationship Id="rId3" Type="http://schemas.openxmlformats.org/officeDocument/2006/relationships/settings" Target="settings.xml"/><Relationship Id="rId7" Type="http://schemas.openxmlformats.org/officeDocument/2006/relationships/hyperlink" Target="mailto:nadiadragon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stetrichechieti.it/" TargetMode="External"/><Relationship Id="rId5" Type="http://schemas.openxmlformats.org/officeDocument/2006/relationships/hyperlink" Target="http://www.ostetrichechieti.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9203</Words>
  <Characters>52461</Characters>
  <Application>Microsoft Office Word</Application>
  <DocSecurity>0</DocSecurity>
  <Lines>437</Lines>
  <Paragraphs>123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Antonella</cp:lastModifiedBy>
  <cp:revision>2</cp:revision>
  <dcterms:created xsi:type="dcterms:W3CDTF">2019-09-15T23:50:00Z</dcterms:created>
  <dcterms:modified xsi:type="dcterms:W3CDTF">2019-09-15T23:50:00Z</dcterms:modified>
</cp:coreProperties>
</file>